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75C1CA98" w:rsidR="003B163E" w:rsidRPr="0012121E" w:rsidRDefault="00A632E0" w:rsidP="003B163E">
      <w:pPr>
        <w:pStyle w:val="3GPPHeader"/>
        <w:spacing w:after="60"/>
        <w:rPr>
          <w:rFonts w:cs="Arial"/>
          <w:sz w:val="32"/>
          <w:szCs w:val="32"/>
          <w:highlight w:val="yellow"/>
          <w:lang w:val="de-DE"/>
        </w:rPr>
      </w:pPr>
      <w:r w:rsidRPr="0012121E">
        <w:rPr>
          <w:rFonts w:cs="Arial"/>
          <w:lang w:val="de-DE"/>
        </w:rPr>
        <w:t>3GPP TSG-RAN WG2 #10</w:t>
      </w:r>
      <w:r w:rsidR="0012121E" w:rsidRPr="0012121E">
        <w:rPr>
          <w:rFonts w:cs="Arial"/>
          <w:lang w:val="de-DE"/>
        </w:rPr>
        <w:t>5bis</w:t>
      </w:r>
      <w:r w:rsidR="003B163E" w:rsidRPr="0012121E">
        <w:rPr>
          <w:rFonts w:cs="Arial"/>
          <w:lang w:val="de-DE"/>
        </w:rPr>
        <w:tab/>
      </w:r>
      <w:r w:rsidR="003E3402" w:rsidRPr="003E3402">
        <w:rPr>
          <w:rFonts w:cs="Arial"/>
          <w:sz w:val="32"/>
          <w:szCs w:val="32"/>
          <w:lang w:val="de-DE"/>
        </w:rPr>
        <w:t>R2-190470</w:t>
      </w:r>
      <w:r w:rsidR="003E3402">
        <w:rPr>
          <w:rFonts w:cs="Arial"/>
          <w:sz w:val="32"/>
          <w:szCs w:val="32"/>
          <w:lang w:val="de-DE"/>
        </w:rPr>
        <w:t>4</w:t>
      </w:r>
    </w:p>
    <w:p w14:paraId="24EA16EB" w14:textId="1DA1DF40" w:rsidR="003B163E" w:rsidRPr="00DF5940" w:rsidRDefault="00D85F43" w:rsidP="003B163E">
      <w:pPr>
        <w:pStyle w:val="3GPPHeader"/>
        <w:rPr>
          <w:rFonts w:cs="Arial"/>
        </w:rPr>
      </w:pPr>
      <w:r w:rsidRPr="00DF5940">
        <w:rPr>
          <w:rFonts w:cs="Arial"/>
        </w:rPr>
        <w:t>Xi’an</w:t>
      </w:r>
      <w:r w:rsidR="003B163E" w:rsidRPr="00DF5940">
        <w:rPr>
          <w:rFonts w:cs="Arial"/>
        </w:rPr>
        <w:t xml:space="preserve">, </w:t>
      </w:r>
      <w:r w:rsidRPr="00DF5940">
        <w:rPr>
          <w:rFonts w:cs="Arial"/>
        </w:rPr>
        <w:t>China,</w:t>
      </w:r>
      <w:r w:rsidR="003B163E" w:rsidRPr="00DF5940">
        <w:rPr>
          <w:rFonts w:cs="Arial"/>
        </w:rPr>
        <w:t xml:space="preserve"> </w:t>
      </w:r>
      <w:r w:rsidRPr="00DF5940">
        <w:rPr>
          <w:rFonts w:cs="Arial"/>
        </w:rPr>
        <w:t>April</w:t>
      </w:r>
      <w:r w:rsidR="003B163E" w:rsidRPr="00DF5940">
        <w:rPr>
          <w:rFonts w:cs="Arial"/>
        </w:rPr>
        <w:t xml:space="preserve"> </w:t>
      </w:r>
      <w:r w:rsidRPr="00DF5940">
        <w:rPr>
          <w:rFonts w:cs="Arial"/>
        </w:rPr>
        <w:t>8</w:t>
      </w:r>
      <w:r w:rsidR="003B163E" w:rsidRPr="00DF5940">
        <w:rPr>
          <w:rFonts w:cs="Arial"/>
          <w:vertAlign w:val="superscript"/>
        </w:rPr>
        <w:t>th</w:t>
      </w:r>
      <w:r w:rsidR="003B163E" w:rsidRPr="00DF5940">
        <w:rPr>
          <w:rFonts w:cs="Arial"/>
        </w:rPr>
        <w:t xml:space="preserve"> – </w:t>
      </w:r>
      <w:r w:rsidR="00445F85">
        <w:rPr>
          <w:rFonts w:cs="Arial"/>
        </w:rPr>
        <w:t>12</w:t>
      </w:r>
      <w:r w:rsidR="00445F85" w:rsidRPr="00F56401">
        <w:rPr>
          <w:rFonts w:cs="Arial"/>
          <w:vertAlign w:val="superscript"/>
        </w:rPr>
        <w:t>th</w:t>
      </w:r>
      <w:r w:rsidR="00445F85">
        <w:rPr>
          <w:rFonts w:cs="Arial"/>
        </w:rPr>
        <w:t xml:space="preserve"> </w:t>
      </w:r>
      <w:r w:rsidR="003B163E" w:rsidRPr="00DF5940">
        <w:rPr>
          <w:rFonts w:cs="Arial"/>
        </w:rPr>
        <w:t>2019</w:t>
      </w:r>
    </w:p>
    <w:p w14:paraId="60A5317D" w14:textId="77777777" w:rsidR="00E90E49" w:rsidRPr="00DF5940" w:rsidRDefault="00E90E49" w:rsidP="00357380">
      <w:pPr>
        <w:pStyle w:val="3GPPHeader"/>
        <w:rPr>
          <w:rFonts w:cs="Arial"/>
        </w:rPr>
      </w:pPr>
    </w:p>
    <w:p w14:paraId="1E3E0264" w14:textId="01CE3C94" w:rsidR="00A632E0" w:rsidRPr="00DF5940" w:rsidRDefault="00A632E0" w:rsidP="00A632E0">
      <w:pPr>
        <w:pStyle w:val="3GPPHeader"/>
        <w:rPr>
          <w:rFonts w:cs="Arial"/>
          <w:sz w:val="22"/>
          <w:szCs w:val="22"/>
        </w:rPr>
      </w:pPr>
      <w:r w:rsidRPr="00DF5940">
        <w:rPr>
          <w:rFonts w:cs="Arial"/>
          <w:sz w:val="22"/>
          <w:szCs w:val="22"/>
          <w:lang w:val="en-US"/>
        </w:rPr>
        <w:t xml:space="preserve">Agenda Item: </w:t>
      </w:r>
      <w:r w:rsidRPr="00DF5940">
        <w:rPr>
          <w:rFonts w:cs="Arial"/>
          <w:sz w:val="22"/>
          <w:szCs w:val="22"/>
          <w:lang w:val="en-US"/>
        </w:rPr>
        <w:tab/>
      </w:r>
      <w:r w:rsidR="00C757FE" w:rsidRPr="00C757FE">
        <w:rPr>
          <w:rFonts w:cs="Arial"/>
          <w:sz w:val="22"/>
          <w:szCs w:val="22"/>
        </w:rPr>
        <w:t>11.4.7</w:t>
      </w:r>
    </w:p>
    <w:p w14:paraId="4BEE8BBF" w14:textId="77777777" w:rsidR="00A632E0" w:rsidRPr="00DF5940" w:rsidRDefault="00A632E0" w:rsidP="00A632E0">
      <w:pPr>
        <w:pStyle w:val="3GPPHeader"/>
        <w:rPr>
          <w:rFonts w:cs="Arial"/>
          <w:sz w:val="22"/>
          <w:szCs w:val="22"/>
        </w:rPr>
      </w:pPr>
      <w:r w:rsidRPr="00DF5940">
        <w:rPr>
          <w:rFonts w:cs="Arial"/>
          <w:sz w:val="22"/>
          <w:szCs w:val="22"/>
        </w:rPr>
        <w:t>Source:</w:t>
      </w:r>
      <w:r w:rsidRPr="00DF5940">
        <w:rPr>
          <w:rFonts w:cs="Arial"/>
          <w:sz w:val="22"/>
          <w:szCs w:val="22"/>
        </w:rPr>
        <w:tab/>
        <w:t>Ericsson</w:t>
      </w:r>
    </w:p>
    <w:p w14:paraId="1973FAED" w14:textId="77777777" w:rsidR="00A632E0" w:rsidRPr="00DF5940" w:rsidRDefault="00A632E0" w:rsidP="00A632E0">
      <w:pPr>
        <w:pStyle w:val="3GPPHeader"/>
        <w:rPr>
          <w:rFonts w:cs="Arial"/>
          <w:sz w:val="22"/>
          <w:szCs w:val="22"/>
        </w:rPr>
      </w:pPr>
      <w:r w:rsidRPr="00DF5940">
        <w:rPr>
          <w:rFonts w:cs="Arial"/>
          <w:sz w:val="22"/>
          <w:szCs w:val="22"/>
        </w:rPr>
        <w:t>Title:</w:t>
      </w:r>
      <w:r w:rsidRPr="00DF5940">
        <w:rPr>
          <w:rFonts w:cs="Arial"/>
          <w:sz w:val="22"/>
          <w:szCs w:val="22"/>
        </w:rPr>
        <w:tab/>
        <w:t xml:space="preserve">On the </w:t>
      </w:r>
      <w:r w:rsidRPr="00DF5940">
        <w:rPr>
          <w:rFonts w:cs="Arial"/>
        </w:rPr>
        <w:t>sidelink unicast connection management</w:t>
      </w:r>
    </w:p>
    <w:p w14:paraId="76893D37" w14:textId="13BF9556" w:rsidR="00E90E49" w:rsidRPr="00DF5940" w:rsidRDefault="00A632E0" w:rsidP="00A632E0">
      <w:pPr>
        <w:pStyle w:val="3GPPHeader"/>
        <w:rPr>
          <w:rFonts w:cs="Arial"/>
          <w:sz w:val="22"/>
          <w:szCs w:val="22"/>
        </w:rPr>
      </w:pPr>
      <w:r w:rsidRPr="00DF5940">
        <w:rPr>
          <w:rFonts w:cs="Arial"/>
          <w:sz w:val="22"/>
          <w:szCs w:val="22"/>
        </w:rPr>
        <w:t>Document for:</w:t>
      </w:r>
      <w:r w:rsidRPr="00DF5940">
        <w:rPr>
          <w:rFonts w:cs="Arial"/>
          <w:sz w:val="22"/>
          <w:szCs w:val="22"/>
        </w:rPr>
        <w:tab/>
        <w:t>Discussion, Decision</w:t>
      </w:r>
    </w:p>
    <w:p w14:paraId="09FE4FCF" w14:textId="77777777" w:rsidR="00E90E49" w:rsidRPr="00DF5940" w:rsidRDefault="00230D18" w:rsidP="00CE0424">
      <w:pPr>
        <w:pStyle w:val="Heading1"/>
        <w:rPr>
          <w:rFonts w:cs="Arial"/>
        </w:rPr>
      </w:pPr>
      <w:r w:rsidRPr="00DF5940">
        <w:rPr>
          <w:rFonts w:cs="Arial"/>
        </w:rPr>
        <w:t>1</w:t>
      </w:r>
      <w:r w:rsidRPr="00DF5940">
        <w:rPr>
          <w:rFonts w:cs="Arial"/>
        </w:rPr>
        <w:tab/>
      </w:r>
      <w:r w:rsidR="00E90E49" w:rsidRPr="00DF5940">
        <w:rPr>
          <w:rFonts w:cs="Arial"/>
        </w:rPr>
        <w:t>Introduction</w:t>
      </w:r>
    </w:p>
    <w:p w14:paraId="7C48702B" w14:textId="38F93142" w:rsidR="00477768" w:rsidRPr="00DF5940" w:rsidRDefault="00A632E0" w:rsidP="00A632E0">
      <w:pPr>
        <w:rPr>
          <w:rFonts w:eastAsia="SimSun" w:cs="Arial"/>
        </w:rPr>
      </w:pPr>
      <w:r w:rsidRPr="00DF5940">
        <w:rPr>
          <w:rFonts w:eastAsia="SimSun" w:cs="Arial"/>
        </w:rPr>
        <w:t xml:space="preserve">This paper discusses possible AS level link management after the unicast connection is established between two peer UEs. </w:t>
      </w:r>
    </w:p>
    <w:p w14:paraId="020415C4" w14:textId="77777777" w:rsidR="004000E8" w:rsidRPr="00DF5940" w:rsidRDefault="00230D18" w:rsidP="00CE0424">
      <w:pPr>
        <w:pStyle w:val="Heading1"/>
        <w:rPr>
          <w:rFonts w:cs="Arial"/>
        </w:rPr>
      </w:pPr>
      <w:bookmarkStart w:id="0" w:name="_Ref178064866"/>
      <w:r w:rsidRPr="00DF5940">
        <w:rPr>
          <w:rFonts w:cs="Arial"/>
        </w:rPr>
        <w:t>2</w:t>
      </w:r>
      <w:r w:rsidRPr="00DF5940">
        <w:rPr>
          <w:rFonts w:cs="Arial"/>
        </w:rPr>
        <w:tab/>
      </w:r>
      <w:r w:rsidR="004000E8" w:rsidRPr="00DF5940">
        <w:rPr>
          <w:rFonts w:cs="Arial"/>
        </w:rPr>
        <w:t>Discussion</w:t>
      </w:r>
      <w:bookmarkEnd w:id="0"/>
    </w:p>
    <w:p w14:paraId="3B1D54F9" w14:textId="77777777" w:rsidR="0034785F" w:rsidRPr="00DF5940" w:rsidRDefault="0034785F" w:rsidP="0034785F">
      <w:pPr>
        <w:rPr>
          <w:rFonts w:eastAsia="SimSun" w:cs="Arial"/>
        </w:rPr>
      </w:pPr>
      <w:r w:rsidRPr="00DF5940">
        <w:rPr>
          <w:rFonts w:eastAsia="SimSun" w:cs="Arial"/>
        </w:rPr>
        <w:t>In the last RAN2#105 meeting the following agreements were made for NR sidelink unicast</w:t>
      </w:r>
    </w:p>
    <w:tbl>
      <w:tblPr>
        <w:tblStyle w:val="TableGrid"/>
        <w:tblW w:w="0" w:type="auto"/>
        <w:tblLook w:val="04A0" w:firstRow="1" w:lastRow="0" w:firstColumn="1" w:lastColumn="0" w:noHBand="0" w:noVBand="1"/>
      </w:tblPr>
      <w:tblGrid>
        <w:gridCol w:w="9629"/>
      </w:tblGrid>
      <w:tr w:rsidR="0034785F" w:rsidRPr="00DF5940" w14:paraId="55063287" w14:textId="77777777" w:rsidTr="008D58E7">
        <w:tc>
          <w:tcPr>
            <w:tcW w:w="13177" w:type="dxa"/>
          </w:tcPr>
          <w:p w14:paraId="6F5195CB" w14:textId="77777777" w:rsidR="0034785F" w:rsidRPr="00F56401" w:rsidRDefault="0034785F" w:rsidP="008D58E7">
            <w:pPr>
              <w:rPr>
                <w:rFonts w:eastAsia="SimSun" w:cs="Arial"/>
                <w:sz w:val="20"/>
              </w:rPr>
            </w:pPr>
            <w:r w:rsidRPr="00FB3D54">
              <w:rPr>
                <w:rFonts w:eastAsia="SimSun" w:cs="Arial"/>
                <w:highlight w:val="green"/>
              </w:rPr>
              <w:t>RAN2#105 Agreement:</w:t>
            </w:r>
          </w:p>
          <w:p w14:paraId="27EC7593" w14:textId="77777777" w:rsidR="0034785F" w:rsidRPr="00F56401" w:rsidRDefault="0034785F" w:rsidP="0034785F">
            <w:pPr>
              <w:numPr>
                <w:ilvl w:val="1"/>
                <w:numId w:val="23"/>
              </w:numPr>
              <w:spacing w:after="120"/>
              <w:rPr>
                <w:rFonts w:eastAsia="SimSun" w:cs="Arial"/>
                <w:sz w:val="20"/>
                <w:lang w:val="en-US"/>
              </w:rPr>
            </w:pPr>
            <w:r w:rsidRPr="00F56401">
              <w:rPr>
                <w:rFonts w:eastAsia="SimSun" w:cs="Arial"/>
                <w:lang w:val="en-US"/>
              </w:rPr>
              <w:t>SL RLM / RLF declaration based AS level link management is supported</w:t>
            </w:r>
          </w:p>
          <w:p w14:paraId="35674060" w14:textId="77777777" w:rsidR="0034785F" w:rsidRPr="00F56401" w:rsidRDefault="0034785F" w:rsidP="0034785F">
            <w:pPr>
              <w:numPr>
                <w:ilvl w:val="1"/>
                <w:numId w:val="23"/>
              </w:numPr>
              <w:spacing w:after="120"/>
              <w:rPr>
                <w:rFonts w:eastAsia="SimSun" w:cs="Arial"/>
                <w:sz w:val="20"/>
                <w:lang w:val="en-US"/>
              </w:rPr>
            </w:pPr>
            <w:r w:rsidRPr="00F56401">
              <w:rPr>
                <w:rFonts w:eastAsia="SimSun" w:cs="Arial"/>
                <w:lang w:val="en-US"/>
              </w:rPr>
              <w:t>The definition and motivation of SL RRM based AS level link management need further discussion.</w:t>
            </w:r>
          </w:p>
          <w:p w14:paraId="551D70A6" w14:textId="77777777" w:rsidR="0034785F" w:rsidRPr="00F56401" w:rsidRDefault="0034785F" w:rsidP="0034785F">
            <w:pPr>
              <w:numPr>
                <w:ilvl w:val="1"/>
                <w:numId w:val="23"/>
              </w:numPr>
              <w:spacing w:after="120"/>
              <w:rPr>
                <w:rFonts w:eastAsia="SimSun" w:cs="Arial"/>
                <w:sz w:val="20"/>
                <w:lang w:val="en-US"/>
              </w:rPr>
            </w:pPr>
            <w:r w:rsidRPr="00F56401">
              <w:rPr>
                <w:rFonts w:eastAsia="SimSun" w:cs="Arial"/>
                <w:lang w:val="en-US"/>
              </w:rPr>
              <w:t xml:space="preserve">We will ask to RAN1 for RLM RS design and if ok to follow </w:t>
            </w:r>
            <w:proofErr w:type="spellStart"/>
            <w:r w:rsidRPr="00F56401">
              <w:rPr>
                <w:rFonts w:eastAsia="SimSun" w:cs="Arial"/>
                <w:lang w:val="en-US"/>
              </w:rPr>
              <w:t>Uu</w:t>
            </w:r>
            <w:proofErr w:type="spellEnd"/>
            <w:r w:rsidRPr="00F56401">
              <w:rPr>
                <w:rFonts w:eastAsia="SimSun" w:cs="Arial"/>
                <w:lang w:val="en-US"/>
              </w:rPr>
              <w:t xml:space="preserve"> RLM model for SL RLM. We will indicate from RAN2 point of view, </w:t>
            </w:r>
            <w:proofErr w:type="spellStart"/>
            <w:r w:rsidRPr="00F56401">
              <w:rPr>
                <w:rFonts w:eastAsia="SimSun" w:cs="Arial"/>
                <w:lang w:val="en-US"/>
              </w:rPr>
              <w:t>Uu</w:t>
            </w:r>
            <w:proofErr w:type="spellEnd"/>
            <w:r w:rsidRPr="00F56401">
              <w:rPr>
                <w:rFonts w:eastAsia="SimSun" w:cs="Arial"/>
                <w:lang w:val="en-US"/>
              </w:rPr>
              <w:t xml:space="preserve"> RLM model is preferred as baseline for SL RLM with the description how </w:t>
            </w:r>
            <w:proofErr w:type="spellStart"/>
            <w:r w:rsidRPr="00F56401">
              <w:rPr>
                <w:rFonts w:eastAsia="SimSun" w:cs="Arial"/>
                <w:lang w:val="en-US"/>
              </w:rPr>
              <w:t>Uu</w:t>
            </w:r>
            <w:proofErr w:type="spellEnd"/>
            <w:r w:rsidRPr="00F56401">
              <w:rPr>
                <w:rFonts w:eastAsia="SimSun" w:cs="Arial"/>
                <w:lang w:val="en-US"/>
              </w:rPr>
              <w:t xml:space="preserve"> RLM works</w:t>
            </w:r>
          </w:p>
          <w:p w14:paraId="65777EF9" w14:textId="77777777" w:rsidR="0034785F" w:rsidRPr="00F56401" w:rsidRDefault="0034785F" w:rsidP="0034785F">
            <w:pPr>
              <w:numPr>
                <w:ilvl w:val="1"/>
                <w:numId w:val="23"/>
              </w:numPr>
              <w:spacing w:after="120"/>
              <w:rPr>
                <w:rFonts w:eastAsia="SimSun" w:cs="Arial"/>
                <w:sz w:val="20"/>
                <w:lang w:val="en-US"/>
              </w:rPr>
            </w:pPr>
            <w:r w:rsidRPr="00F56401">
              <w:rPr>
                <w:rFonts w:eastAsia="SimSun" w:cs="Arial"/>
                <w:lang w:val="en-US"/>
              </w:rPr>
              <w:t>The AS level link status (e.g., failure) should be informed to upper layer. The detailed information exchanged between layers should be decided together with SA2</w:t>
            </w:r>
          </w:p>
          <w:p w14:paraId="344EFB29" w14:textId="77777777" w:rsidR="0034785F" w:rsidRPr="00DF5940" w:rsidRDefault="0034785F" w:rsidP="0034785F">
            <w:pPr>
              <w:numPr>
                <w:ilvl w:val="1"/>
                <w:numId w:val="23"/>
              </w:numPr>
              <w:spacing w:after="120"/>
              <w:rPr>
                <w:rFonts w:eastAsia="SimSun" w:cs="Arial"/>
                <w:lang w:val="en-US"/>
              </w:rPr>
            </w:pPr>
            <w:r w:rsidRPr="00F56401">
              <w:rPr>
                <w:rFonts w:eastAsia="SimSun" w:cs="Arial"/>
                <w:lang w:val="en-US"/>
              </w:rPr>
              <w:t>If SL RLC AM is supported for unicast, RLF declaration could be triggered by indication from RLC that the maximum number of retransmissions has been reached</w:t>
            </w:r>
          </w:p>
        </w:tc>
      </w:tr>
    </w:tbl>
    <w:p w14:paraId="69CD4EB1" w14:textId="77777777" w:rsidR="0034785F" w:rsidRPr="00DF5940" w:rsidRDefault="0034785F" w:rsidP="0034785F">
      <w:pPr>
        <w:rPr>
          <w:rFonts w:cs="Arial"/>
        </w:rPr>
      </w:pPr>
    </w:p>
    <w:p w14:paraId="0450BA7D" w14:textId="117212CA" w:rsidR="0034785F" w:rsidRPr="00DF5940" w:rsidRDefault="0034785F" w:rsidP="0034785F">
      <w:pPr>
        <w:rPr>
          <w:rFonts w:cs="Arial"/>
        </w:rPr>
      </w:pPr>
      <w:r w:rsidRPr="00DF5940">
        <w:rPr>
          <w:rFonts w:cs="Arial"/>
        </w:rPr>
        <w:t xml:space="preserve">RRM procedure in Uu is used by the UE to evaluate serving and non-serving cells and to report results to the network and to trigger </w:t>
      </w:r>
      <w:r w:rsidR="00312A24">
        <w:rPr>
          <w:rFonts w:cs="Arial"/>
        </w:rPr>
        <w:t xml:space="preserve">a </w:t>
      </w:r>
      <w:r w:rsidRPr="00DF5940">
        <w:rPr>
          <w:rFonts w:cs="Arial"/>
        </w:rPr>
        <w:t>handover procedure. For instance, based on RRM measurements</w:t>
      </w:r>
      <w:r w:rsidR="00F37147">
        <w:rPr>
          <w:rFonts w:cs="Arial"/>
        </w:rPr>
        <w:t>,</w:t>
      </w:r>
      <w:r w:rsidRPr="00DF5940">
        <w:rPr>
          <w:rFonts w:cs="Arial"/>
        </w:rPr>
        <w:t xml:space="preserve"> the source eNB/gNB may handover the UE to target eNB/gNB that has better link condition with the UE. </w:t>
      </w:r>
    </w:p>
    <w:p w14:paraId="280F0D40" w14:textId="77777777" w:rsidR="0034785F" w:rsidRPr="00DF5940" w:rsidRDefault="0034785F" w:rsidP="0034785F">
      <w:pPr>
        <w:pStyle w:val="Observation"/>
        <w:rPr>
          <w:rFonts w:cs="Arial"/>
        </w:rPr>
      </w:pPr>
      <w:bookmarkStart w:id="1" w:name="_Ref967344"/>
      <w:bookmarkStart w:id="2" w:name="_Toc4714161"/>
      <w:r w:rsidRPr="00DF5940">
        <w:rPr>
          <w:rFonts w:cs="Arial"/>
        </w:rPr>
        <w:t>RRM procedure in Uu is for UE to evaluate the link condition with different cells and trigger handover when needed.</w:t>
      </w:r>
      <w:bookmarkEnd w:id="1"/>
      <w:bookmarkEnd w:id="2"/>
      <w:r w:rsidRPr="00DF5940">
        <w:rPr>
          <w:rFonts w:cs="Arial"/>
        </w:rPr>
        <w:t xml:space="preserve">  </w:t>
      </w:r>
    </w:p>
    <w:p w14:paraId="2C7C8582" w14:textId="77777777" w:rsidR="00057A83" w:rsidRDefault="00057A83" w:rsidP="0034785F">
      <w:pPr>
        <w:rPr>
          <w:rFonts w:cs="Arial"/>
        </w:rPr>
      </w:pPr>
    </w:p>
    <w:p w14:paraId="647C20CC" w14:textId="19174346" w:rsidR="0034785F" w:rsidRPr="00DF5940" w:rsidRDefault="0034785F" w:rsidP="0034785F">
      <w:pPr>
        <w:rPr>
          <w:rFonts w:cs="Arial"/>
        </w:rPr>
      </w:pPr>
      <w:r w:rsidRPr="00DF5940">
        <w:rPr>
          <w:rFonts w:cs="Arial"/>
        </w:rPr>
        <w:t xml:space="preserve">RLM/RLF procedure in </w:t>
      </w:r>
      <w:proofErr w:type="spellStart"/>
      <w:r w:rsidRPr="00DF5940">
        <w:rPr>
          <w:rFonts w:cs="Arial"/>
        </w:rPr>
        <w:t>Uu</w:t>
      </w:r>
      <w:proofErr w:type="spellEnd"/>
      <w:r w:rsidRPr="00DF5940">
        <w:rPr>
          <w:rFonts w:cs="Arial"/>
        </w:rPr>
        <w:t xml:space="preserve"> is to handle the situation that the link condition between the UE and the serving cell becomes bad. Particularly, access stratum will indicate the bad link condition to upper layer, i.e. “out-of-sync”, and RLF will be declared if the link condition stays bad for a certain time, i.e. T310. Besides RLM, RLF may also be triggered by random access problem or the maximum number of RLC retransmission is reached. After RLF declaration, the UE will try to recover the link via RRC re-establishment.  </w:t>
      </w:r>
    </w:p>
    <w:p w14:paraId="09031611" w14:textId="787A3C8E" w:rsidR="0034785F" w:rsidRPr="00DF5940" w:rsidRDefault="0034785F" w:rsidP="0034785F">
      <w:pPr>
        <w:pStyle w:val="Observation"/>
        <w:rPr>
          <w:rFonts w:cs="Arial"/>
        </w:rPr>
      </w:pPr>
      <w:bookmarkStart w:id="3" w:name="_Ref967353"/>
      <w:bookmarkStart w:id="4" w:name="_Toc4714162"/>
      <w:r w:rsidRPr="00DF5940">
        <w:rPr>
          <w:rFonts w:cs="Arial"/>
        </w:rPr>
        <w:lastRenderedPageBreak/>
        <w:t xml:space="preserve">RLM/RLF procedure in Uu helps to identify the situation when the link condition between the UE and the serving cell becomes </w:t>
      </w:r>
      <w:r w:rsidR="001B1B0F">
        <w:rPr>
          <w:rFonts w:cs="Arial"/>
        </w:rPr>
        <w:t>poor</w:t>
      </w:r>
      <w:r w:rsidRPr="00DF5940">
        <w:rPr>
          <w:rFonts w:cs="Arial"/>
        </w:rPr>
        <w:t>.</w:t>
      </w:r>
      <w:bookmarkEnd w:id="3"/>
      <w:bookmarkEnd w:id="4"/>
      <w:r w:rsidRPr="00DF5940">
        <w:rPr>
          <w:rFonts w:cs="Arial"/>
        </w:rPr>
        <w:t xml:space="preserve"> </w:t>
      </w:r>
    </w:p>
    <w:p w14:paraId="5672497D" w14:textId="77777777" w:rsidR="0034785F" w:rsidRPr="00DF5940" w:rsidRDefault="0034785F" w:rsidP="0034785F">
      <w:pPr>
        <w:pStyle w:val="Observation"/>
        <w:rPr>
          <w:rFonts w:cs="Arial"/>
        </w:rPr>
      </w:pPr>
      <w:bookmarkStart w:id="5" w:name="_Ref967371"/>
      <w:bookmarkStart w:id="6" w:name="_Toc4714163"/>
      <w:r w:rsidRPr="00DF5940">
        <w:rPr>
          <w:rFonts w:cs="Arial"/>
        </w:rPr>
        <w:t>RLF in Uu can be triggered if RLM T310 timer expires, random access fails, or the maximum number of RLC retransmission is reached. A failed link may be recovered via RRC re-establishment.</w:t>
      </w:r>
      <w:bookmarkEnd w:id="5"/>
      <w:bookmarkEnd w:id="6"/>
    </w:p>
    <w:p w14:paraId="593C4D87" w14:textId="77777777" w:rsidR="00057A83" w:rsidRDefault="00057A83" w:rsidP="00060FEE">
      <w:bookmarkStart w:id="7" w:name="_Toc3988254"/>
      <w:bookmarkStart w:id="8" w:name="_Toc3995494"/>
    </w:p>
    <w:p w14:paraId="797A2CE7" w14:textId="677080B1" w:rsidR="0034785F" w:rsidRPr="00F56401" w:rsidRDefault="0034785F" w:rsidP="00F56401">
      <w:r w:rsidRPr="00F56401">
        <w:t xml:space="preserve">The </w:t>
      </w:r>
      <w:proofErr w:type="spellStart"/>
      <w:r w:rsidRPr="00F56401">
        <w:t>sidelink</w:t>
      </w:r>
      <w:proofErr w:type="spellEnd"/>
      <w:r w:rsidRPr="00F56401">
        <w:t xml:space="preserve"> connection establishment procedure can be consist of two steps: 1) the PC5 Signaling protocol message exchanged in upper layer between transmitter UE and receiver UE in either unicast and broadcast way e.g., mutual authentication for establishment of secure layer-2 link over PC5; 2) transmitter UE and receiver UE exchange </w:t>
      </w:r>
      <w:r w:rsidR="006314D8" w:rsidRPr="00F56401">
        <w:rPr>
          <w:bCs/>
        </w:rPr>
        <w:t>access stratum</w:t>
      </w:r>
      <w:r w:rsidRPr="00F56401">
        <w:t xml:space="preserve"> information via PC5-RRC signalling</w:t>
      </w:r>
      <w:r w:rsidR="006314D8" w:rsidRPr="00F56401">
        <w:rPr>
          <w:bCs/>
        </w:rPr>
        <w:t>, e.g. UE capability</w:t>
      </w:r>
      <w:r w:rsidRPr="00F56401">
        <w:t>. The connection is only established if the above 2 steps are finished</w:t>
      </w:r>
      <w:bookmarkEnd w:id="7"/>
      <w:bookmarkEnd w:id="8"/>
      <w:r w:rsidR="00BE5751" w:rsidRPr="00F56401">
        <w:t>.</w:t>
      </w:r>
      <w:r w:rsidRPr="00F56401">
        <w:t xml:space="preserve"> </w:t>
      </w:r>
    </w:p>
    <w:p w14:paraId="5F199AB8" w14:textId="6205F126" w:rsidR="0034785F" w:rsidRPr="00DF5940" w:rsidRDefault="0034785F" w:rsidP="0034785F">
      <w:pPr>
        <w:pStyle w:val="Observation"/>
        <w:rPr>
          <w:rFonts w:cs="Arial"/>
          <w:lang w:val="en-US"/>
        </w:rPr>
      </w:pPr>
      <w:bookmarkStart w:id="9" w:name="_Toc4714164"/>
      <w:r w:rsidRPr="00DF5940">
        <w:rPr>
          <w:rFonts w:cs="Arial"/>
          <w:lang w:val="en-US"/>
        </w:rPr>
        <w:t>Sidelink connection establishment procedure consist</w:t>
      </w:r>
      <w:r w:rsidR="00EE146F">
        <w:rPr>
          <w:rFonts w:cs="Arial"/>
          <w:lang w:val="en-US"/>
        </w:rPr>
        <w:t>s</w:t>
      </w:r>
      <w:r w:rsidRPr="00DF5940">
        <w:rPr>
          <w:rFonts w:cs="Arial"/>
          <w:lang w:val="en-US"/>
        </w:rPr>
        <w:t xml:space="preserve"> of: 1. PC5-S protocol message exchanged between transmitter and receiver UE in upper layer unicast or broadcast way; 2. PC5-RRC message exchange between transmitter and receiver UE on the UE capability.</w:t>
      </w:r>
      <w:bookmarkEnd w:id="9"/>
      <w:r w:rsidRPr="00DF5940">
        <w:rPr>
          <w:rFonts w:cs="Arial"/>
          <w:lang w:val="en-US"/>
        </w:rPr>
        <w:t xml:space="preserve">  </w:t>
      </w:r>
    </w:p>
    <w:p w14:paraId="6992AF4B" w14:textId="77777777" w:rsidR="00057A83" w:rsidRDefault="00057A83" w:rsidP="0034785F">
      <w:pPr>
        <w:rPr>
          <w:rFonts w:cs="Arial"/>
        </w:rPr>
      </w:pPr>
    </w:p>
    <w:p w14:paraId="1B300426" w14:textId="1C8C3A19" w:rsidR="007969F6" w:rsidRPr="00DF5940" w:rsidRDefault="0034785F" w:rsidP="0034785F">
      <w:pPr>
        <w:rPr>
          <w:rFonts w:cs="Arial"/>
        </w:rPr>
      </w:pPr>
      <w:r w:rsidRPr="00DF5940">
        <w:rPr>
          <w:rFonts w:cs="Arial"/>
        </w:rPr>
        <w:t xml:space="preserve">For </w:t>
      </w:r>
      <w:proofErr w:type="spellStart"/>
      <w:r w:rsidRPr="00DF5940">
        <w:rPr>
          <w:rFonts w:cs="Arial"/>
        </w:rPr>
        <w:t>sidelink</w:t>
      </w:r>
      <w:proofErr w:type="spellEnd"/>
      <w:r w:rsidRPr="00DF5940">
        <w:rPr>
          <w:rFonts w:cs="Arial"/>
        </w:rPr>
        <w:t xml:space="preserve"> unicast link management, in our understanding, it is necessary for a UE to continuously evaluate an already established link with another peer UE and react when the link condition becomes bad. </w:t>
      </w:r>
    </w:p>
    <w:p w14:paraId="720EA135" w14:textId="4A9D8ED3" w:rsidR="0034785F" w:rsidRPr="00DF5940" w:rsidRDefault="0034785F" w:rsidP="0034785F">
      <w:pPr>
        <w:pStyle w:val="Proposal"/>
        <w:rPr>
          <w:rFonts w:cs="Arial"/>
        </w:rPr>
      </w:pPr>
      <w:bookmarkStart w:id="10" w:name="_Ref967380"/>
      <w:bookmarkStart w:id="11" w:name="_Toc4714174"/>
      <w:r w:rsidRPr="00DF5940">
        <w:rPr>
          <w:rFonts w:cs="Arial"/>
        </w:rPr>
        <w:t xml:space="preserve">For </w:t>
      </w:r>
      <w:proofErr w:type="spellStart"/>
      <w:r w:rsidRPr="00DF5940">
        <w:rPr>
          <w:rFonts w:cs="Arial"/>
        </w:rPr>
        <w:t>sidelink</w:t>
      </w:r>
      <w:proofErr w:type="spellEnd"/>
      <w:r w:rsidRPr="00DF5940">
        <w:rPr>
          <w:rFonts w:cs="Arial"/>
        </w:rPr>
        <w:t xml:space="preserve"> link management, it is essential for a UE to keep monitoring the link condition and </w:t>
      </w:r>
      <w:r w:rsidR="002A0A27">
        <w:rPr>
          <w:rFonts w:cs="Arial"/>
        </w:rPr>
        <w:t>act</w:t>
      </w:r>
      <w:r w:rsidRPr="00DF5940">
        <w:rPr>
          <w:rFonts w:cs="Arial"/>
        </w:rPr>
        <w:t xml:space="preserve"> when the link fails.</w:t>
      </w:r>
      <w:bookmarkEnd w:id="10"/>
      <w:bookmarkEnd w:id="11"/>
    </w:p>
    <w:p w14:paraId="4B5BA8D4" w14:textId="77777777" w:rsidR="00057A83" w:rsidRDefault="00057A83" w:rsidP="0034785F">
      <w:pPr>
        <w:rPr>
          <w:rFonts w:cs="Arial"/>
        </w:rPr>
      </w:pPr>
    </w:p>
    <w:p w14:paraId="364B61DF" w14:textId="0F956944" w:rsidR="0034785F" w:rsidRPr="00DF5940" w:rsidRDefault="0034785F" w:rsidP="0034785F">
      <w:pPr>
        <w:rPr>
          <w:rFonts w:cs="Arial"/>
          <w:sz w:val="22"/>
          <w:szCs w:val="22"/>
        </w:rPr>
      </w:pPr>
      <w:r w:rsidRPr="00DF5940">
        <w:rPr>
          <w:rFonts w:cs="Arial"/>
        </w:rPr>
        <w:t>According to the agreements from RAN2#10</w:t>
      </w:r>
      <w:r w:rsidR="00A43002">
        <w:rPr>
          <w:rFonts w:cs="Arial"/>
        </w:rPr>
        <w:t>5</w:t>
      </w:r>
      <w:r w:rsidRPr="00DF5940">
        <w:rPr>
          <w:rFonts w:cs="Arial"/>
        </w:rPr>
        <w:t xml:space="preserve">, both RRM and RLM based solutions will be </w:t>
      </w:r>
      <w:proofErr w:type="gramStart"/>
      <w:r w:rsidRPr="00DF5940">
        <w:rPr>
          <w:rFonts w:cs="Arial"/>
        </w:rPr>
        <w:t>taken into account</w:t>
      </w:r>
      <w:proofErr w:type="gramEnd"/>
      <w:r w:rsidRPr="00DF5940">
        <w:rPr>
          <w:rFonts w:cs="Arial"/>
        </w:rPr>
        <w:t xml:space="preserve"> when design the AS level link management for NR SL unicast. However, in our view, the purpose of introducing Uu RRM like procedure in SL is not clear. On </w:t>
      </w:r>
      <w:r w:rsidR="00341D15">
        <w:rPr>
          <w:rFonts w:cs="Arial"/>
        </w:rPr>
        <w:t xml:space="preserve">the </w:t>
      </w:r>
      <w:r w:rsidRPr="00DF5940">
        <w:rPr>
          <w:rFonts w:cs="Arial"/>
        </w:rPr>
        <w:t xml:space="preserve">one hand, there is no handover issue for NR SL. On the other hand, if it is the purpose to </w:t>
      </w:r>
      <w:r w:rsidR="00A1008F">
        <w:rPr>
          <w:rFonts w:cs="Arial"/>
        </w:rPr>
        <w:t>enable</w:t>
      </w:r>
      <w:r w:rsidR="00A1008F" w:rsidRPr="00DF5940">
        <w:rPr>
          <w:rFonts w:cs="Arial"/>
        </w:rPr>
        <w:t xml:space="preserve"> </w:t>
      </w:r>
      <w:r w:rsidRPr="00DF5940">
        <w:rPr>
          <w:rFonts w:cs="Arial"/>
        </w:rPr>
        <w:t xml:space="preserve">a UE </w:t>
      </w:r>
      <w:r w:rsidR="00A1008F">
        <w:rPr>
          <w:rFonts w:cs="Arial"/>
        </w:rPr>
        <w:t xml:space="preserve">to </w:t>
      </w:r>
      <w:r w:rsidRPr="00DF5940">
        <w:rPr>
          <w:rFonts w:cs="Arial"/>
        </w:rPr>
        <w:t>keep monitoring the established link, that should be considered part of the RLM framework.</w:t>
      </w:r>
    </w:p>
    <w:p w14:paraId="2914EBE7" w14:textId="3D536C97" w:rsidR="00806D4F" w:rsidRPr="00DF5940" w:rsidRDefault="0034785F" w:rsidP="00F56401">
      <w:pPr>
        <w:pStyle w:val="Observation"/>
      </w:pPr>
      <w:bookmarkStart w:id="12" w:name="_Ref967387"/>
      <w:bookmarkStart w:id="13" w:name="_Toc4714165"/>
      <w:r w:rsidRPr="00DF5940">
        <w:t xml:space="preserve">The motivation of introducing SL RRM procedure similar as in </w:t>
      </w:r>
      <w:proofErr w:type="spellStart"/>
      <w:r w:rsidRPr="00DF5940">
        <w:t>Uu</w:t>
      </w:r>
      <w:proofErr w:type="spellEnd"/>
      <w:r w:rsidRPr="00DF5940">
        <w:t xml:space="preserve"> is not clear.</w:t>
      </w:r>
      <w:bookmarkEnd w:id="12"/>
      <w:bookmarkEnd w:id="13"/>
    </w:p>
    <w:p w14:paraId="4A5F9401" w14:textId="77777777" w:rsidR="00057A83" w:rsidRDefault="00057A83" w:rsidP="0034785F">
      <w:pPr>
        <w:rPr>
          <w:rFonts w:cs="Arial"/>
        </w:rPr>
      </w:pPr>
    </w:p>
    <w:p w14:paraId="0954BF84" w14:textId="1668B7CB" w:rsidR="00806D4F" w:rsidRPr="00DF5940" w:rsidRDefault="0034785F" w:rsidP="0034785F">
      <w:pPr>
        <w:rPr>
          <w:rFonts w:cs="Arial"/>
        </w:rPr>
      </w:pPr>
      <w:r w:rsidRPr="00DF5940">
        <w:rPr>
          <w:rFonts w:cs="Arial"/>
        </w:rPr>
        <w:t xml:space="preserve">Since it is essential for a UE to monitor the sidelink unicast link and handle possible link failure, as indicated in Proposal 1, and Uu RLM/RLF procedure serve similar purpose, thus it is reasonable to introduce a Uu RLM/RLF like procedure in NR sidelink. </w:t>
      </w:r>
    </w:p>
    <w:p w14:paraId="1E9293B7" w14:textId="76210A89" w:rsidR="0034785F" w:rsidRPr="00DF5940" w:rsidRDefault="0034785F" w:rsidP="0034785F">
      <w:pPr>
        <w:rPr>
          <w:rFonts w:cs="Arial"/>
        </w:rPr>
      </w:pPr>
      <w:r w:rsidRPr="00DF5940">
        <w:rPr>
          <w:rFonts w:cs="Arial"/>
        </w:rPr>
        <w:t xml:space="preserve">Of course, the sidelink RLM/RLF design </w:t>
      </w:r>
      <w:proofErr w:type="gramStart"/>
      <w:r w:rsidRPr="00DF5940">
        <w:rPr>
          <w:rFonts w:cs="Arial"/>
        </w:rPr>
        <w:t>has to</w:t>
      </w:r>
      <w:proofErr w:type="gramEnd"/>
      <w:r w:rsidRPr="00DF5940">
        <w:rPr>
          <w:rFonts w:cs="Arial"/>
        </w:rPr>
        <w:t xml:space="preserve"> take into account other sidelink aspects that are distinguished from Uu. For example, in Uu</w:t>
      </w:r>
      <w:r w:rsidR="00C24429">
        <w:rPr>
          <w:rFonts w:cs="Arial"/>
        </w:rPr>
        <w:t>,</w:t>
      </w:r>
      <w:r w:rsidRPr="00DF5940">
        <w:rPr>
          <w:rFonts w:cs="Arial"/>
        </w:rPr>
        <w:t xml:space="preserve"> the QoS flow/radio bearer management is performed by gNB and is decoupled from link management. Comparatively, in sidelink</w:t>
      </w:r>
      <w:r w:rsidR="00C24429">
        <w:rPr>
          <w:rFonts w:cs="Arial"/>
        </w:rPr>
        <w:t>,</w:t>
      </w:r>
      <w:r w:rsidRPr="00DF5940">
        <w:rPr>
          <w:rFonts w:cs="Arial"/>
        </w:rPr>
        <w:t xml:space="preserve"> the QoS flow/radio bearer management is performed by </w:t>
      </w:r>
      <w:r w:rsidR="003D54A3">
        <w:rPr>
          <w:rFonts w:cs="Arial"/>
        </w:rPr>
        <w:t xml:space="preserve">the </w:t>
      </w:r>
      <w:r w:rsidRPr="00DF5940">
        <w:rPr>
          <w:rFonts w:cs="Arial"/>
        </w:rPr>
        <w:t xml:space="preserve">UE itself, thus </w:t>
      </w:r>
      <w:r w:rsidR="003D54A3">
        <w:rPr>
          <w:rFonts w:cs="Arial"/>
        </w:rPr>
        <w:t xml:space="preserve">a </w:t>
      </w:r>
      <w:r w:rsidRPr="00DF5940">
        <w:rPr>
          <w:rFonts w:cs="Arial"/>
        </w:rPr>
        <w:t xml:space="preserve">link condition detected by sidelink RLM can be </w:t>
      </w:r>
      <w:proofErr w:type="gramStart"/>
      <w:r w:rsidRPr="00DF5940">
        <w:rPr>
          <w:rFonts w:cs="Arial"/>
        </w:rPr>
        <w:t>taken into account</w:t>
      </w:r>
      <w:proofErr w:type="gramEnd"/>
      <w:r w:rsidRPr="00DF5940">
        <w:rPr>
          <w:rFonts w:cs="Arial"/>
        </w:rPr>
        <w:t xml:space="preserve">. More specifically, if the UE has multiple QoS/radio bearers flows established, RLM may not necessarily trigger the release of the whole link, e.g. RLF declaration. Rather, only of one of such QoS flows/radio bearers depending on the QoS of such traffic may be released. </w:t>
      </w:r>
    </w:p>
    <w:p w14:paraId="78398980" w14:textId="693EB0DC" w:rsidR="0034785F" w:rsidRPr="00DF5940" w:rsidRDefault="0034785F" w:rsidP="0034785F">
      <w:pPr>
        <w:rPr>
          <w:rFonts w:cs="Arial"/>
        </w:rPr>
      </w:pPr>
      <w:r w:rsidRPr="00DF5940">
        <w:rPr>
          <w:rFonts w:cs="Arial"/>
        </w:rPr>
        <w:t>Besides, the trigger of sidelink RLF declaration may be different</w:t>
      </w:r>
      <w:r w:rsidR="005436D9">
        <w:rPr>
          <w:rFonts w:cs="Arial"/>
        </w:rPr>
        <w:t>,</w:t>
      </w:r>
      <w:r w:rsidRPr="00DF5940">
        <w:rPr>
          <w:rFonts w:cs="Arial"/>
        </w:rPr>
        <w:t xml:space="preserve"> considering </w:t>
      </w:r>
      <w:r w:rsidR="005436D9">
        <w:rPr>
          <w:rFonts w:cs="Arial"/>
        </w:rPr>
        <w:t xml:space="preserve">that </w:t>
      </w:r>
      <w:r w:rsidRPr="00DF5940">
        <w:rPr>
          <w:rFonts w:cs="Arial"/>
        </w:rPr>
        <w:t xml:space="preserve">there is no random access in sidelink. Also depending on RAN2 agreements, the release of a given sidelink data radio bearer may consider the case where the sidelink radio link is worse than a predefined threshold </w:t>
      </w:r>
      <w:proofErr w:type="spellStart"/>
      <w:r w:rsidRPr="00DF5940">
        <w:rPr>
          <w:rFonts w:cs="Arial"/>
        </w:rPr>
        <w:t>Q</w:t>
      </w:r>
      <w:r w:rsidRPr="00F56401">
        <w:rPr>
          <w:rFonts w:cs="Arial"/>
          <w:sz w:val="18"/>
        </w:rPr>
        <w:t>out</w:t>
      </w:r>
      <w:proofErr w:type="spellEnd"/>
      <w:r w:rsidRPr="00DF5940">
        <w:rPr>
          <w:rFonts w:cs="Arial"/>
        </w:rPr>
        <w:t xml:space="preserve"> for </w:t>
      </w:r>
      <w:r w:rsidR="002366B6">
        <w:rPr>
          <w:rFonts w:cs="Arial"/>
        </w:rPr>
        <w:t xml:space="preserve">the </w:t>
      </w:r>
      <w:proofErr w:type="gramStart"/>
      <w:r w:rsidRPr="00DF5940">
        <w:rPr>
          <w:rFonts w:cs="Arial"/>
        </w:rPr>
        <w:t>time period</w:t>
      </w:r>
      <w:proofErr w:type="gramEnd"/>
      <w:r w:rsidRPr="00DF5940">
        <w:rPr>
          <w:rFonts w:cs="Arial"/>
        </w:rPr>
        <w:t xml:space="preserve"> determined by a T timer. The predefined threshold </w:t>
      </w:r>
      <w:proofErr w:type="spellStart"/>
      <w:r w:rsidRPr="00DF5940">
        <w:rPr>
          <w:rFonts w:cs="Arial"/>
        </w:rPr>
        <w:t>Q</w:t>
      </w:r>
      <w:r w:rsidRPr="00F56401">
        <w:rPr>
          <w:rFonts w:cs="Arial"/>
          <w:sz w:val="18"/>
        </w:rPr>
        <w:t>out</w:t>
      </w:r>
      <w:proofErr w:type="spellEnd"/>
      <w:r w:rsidRPr="00DF5940">
        <w:rPr>
          <w:rFonts w:cs="Arial"/>
        </w:rPr>
        <w:t xml:space="preserve"> can be different for different QoS flow / data radio bearer</w:t>
      </w:r>
      <w:r w:rsidR="002366B6">
        <w:rPr>
          <w:rFonts w:cs="Arial"/>
        </w:rPr>
        <w:t>s</w:t>
      </w:r>
      <w:r w:rsidRPr="00DF5940">
        <w:rPr>
          <w:rFonts w:cs="Arial"/>
        </w:rPr>
        <w:t xml:space="preserve">. </w:t>
      </w:r>
    </w:p>
    <w:p w14:paraId="525CF247" w14:textId="40A6BEDC" w:rsidR="0034785F" w:rsidRPr="00DF5940" w:rsidRDefault="00D439F1" w:rsidP="0034785F">
      <w:pPr>
        <w:pStyle w:val="Proposal"/>
        <w:rPr>
          <w:rFonts w:cs="Arial"/>
        </w:rPr>
      </w:pPr>
      <w:bookmarkStart w:id="14" w:name="_Ref967399"/>
      <w:bookmarkStart w:id="15" w:name="_Toc4714175"/>
      <w:r>
        <w:rPr>
          <w:rFonts w:cs="Arial"/>
        </w:rPr>
        <w:t>Poor</w:t>
      </w:r>
      <w:r w:rsidR="0034785F" w:rsidRPr="00DF5940">
        <w:rPr>
          <w:rFonts w:cs="Arial"/>
        </w:rPr>
        <w:t xml:space="preserve"> link condition detected by RLM not only triggers RLF but may also trigger QoS flow/radio bearer release.</w:t>
      </w:r>
      <w:bookmarkEnd w:id="14"/>
      <w:bookmarkEnd w:id="15"/>
      <w:r w:rsidR="0034785F" w:rsidRPr="00DF5940">
        <w:rPr>
          <w:rFonts w:cs="Arial"/>
        </w:rPr>
        <w:t xml:space="preserve"> </w:t>
      </w:r>
    </w:p>
    <w:p w14:paraId="52C77485" w14:textId="77777777" w:rsidR="0034785F" w:rsidRPr="00DF5940" w:rsidRDefault="0034785F" w:rsidP="0034785F">
      <w:pPr>
        <w:pStyle w:val="Proposal"/>
        <w:rPr>
          <w:rFonts w:cs="Arial"/>
        </w:rPr>
      </w:pPr>
      <w:bookmarkStart w:id="16" w:name="_Toc4714176"/>
      <w:r w:rsidRPr="00DF5940">
        <w:rPr>
          <w:rFonts w:cs="Arial"/>
        </w:rPr>
        <w:t xml:space="preserve">Release of a given sidelink data radio bearer </w:t>
      </w:r>
      <w:r w:rsidRPr="00DF5940">
        <w:rPr>
          <w:rFonts w:cs="Arial"/>
          <w:lang w:eastAsia="ko-KR"/>
        </w:rPr>
        <w:t xml:space="preserve">may consider the case where sidelink radio link is worse than a predefined threshold </w:t>
      </w:r>
      <w:proofErr w:type="spellStart"/>
      <w:r w:rsidRPr="00DF5940">
        <w:rPr>
          <w:rFonts w:cs="Arial"/>
          <w:lang w:eastAsia="ko-KR"/>
        </w:rPr>
        <w:t>Q</w:t>
      </w:r>
      <w:r w:rsidRPr="00DF5940">
        <w:rPr>
          <w:rFonts w:cs="Arial"/>
          <w:vertAlign w:val="subscript"/>
          <w:lang w:eastAsia="ko-KR"/>
        </w:rPr>
        <w:t>out</w:t>
      </w:r>
      <w:proofErr w:type="spellEnd"/>
      <w:r w:rsidRPr="00DF5940">
        <w:rPr>
          <w:rFonts w:cs="Arial"/>
          <w:lang w:eastAsia="ko-KR"/>
        </w:rPr>
        <w:t xml:space="preserve"> for </w:t>
      </w:r>
      <w:proofErr w:type="gramStart"/>
      <w:r w:rsidRPr="00DF5940">
        <w:rPr>
          <w:rFonts w:cs="Arial"/>
          <w:lang w:eastAsia="ko-KR"/>
        </w:rPr>
        <w:t>time period</w:t>
      </w:r>
      <w:proofErr w:type="gramEnd"/>
      <w:r w:rsidRPr="00DF5940">
        <w:rPr>
          <w:rFonts w:cs="Arial"/>
          <w:lang w:eastAsia="ko-KR"/>
        </w:rPr>
        <w:t xml:space="preserve"> determined by a T timer.</w:t>
      </w:r>
      <w:bookmarkEnd w:id="16"/>
    </w:p>
    <w:p w14:paraId="3C7363B4" w14:textId="77777777" w:rsidR="00057A83" w:rsidRDefault="00057A83" w:rsidP="00090387">
      <w:pPr>
        <w:overflowPunct/>
        <w:autoSpaceDE/>
        <w:autoSpaceDN/>
        <w:adjustRightInd/>
        <w:spacing w:after="120"/>
        <w:rPr>
          <w:rFonts w:cs="Arial"/>
        </w:rPr>
      </w:pPr>
    </w:p>
    <w:p w14:paraId="48CDED47" w14:textId="1128A69E" w:rsidR="0034785F" w:rsidRPr="00DF5940" w:rsidRDefault="005C0A3B" w:rsidP="00090387">
      <w:pPr>
        <w:overflowPunct/>
        <w:autoSpaceDE/>
        <w:autoSpaceDN/>
        <w:adjustRightInd/>
        <w:spacing w:after="120"/>
        <w:rPr>
          <w:rFonts w:cs="Arial"/>
        </w:rPr>
      </w:pPr>
      <w:r w:rsidRPr="00DF5940">
        <w:rPr>
          <w:rFonts w:cs="Arial"/>
        </w:rPr>
        <w:t xml:space="preserve">For </w:t>
      </w:r>
      <w:r w:rsidR="0094124B" w:rsidRPr="00DF5940">
        <w:rPr>
          <w:rFonts w:cs="Arial"/>
        </w:rPr>
        <w:t>one unicast</w:t>
      </w:r>
      <w:r w:rsidRPr="00DF5940">
        <w:rPr>
          <w:rFonts w:cs="Arial"/>
        </w:rPr>
        <w:t xml:space="preserve"> UE pair, there can be one or multiple connection</w:t>
      </w:r>
      <w:r w:rsidR="0094124B" w:rsidRPr="00DF5940">
        <w:rPr>
          <w:rFonts w:cs="Arial"/>
        </w:rPr>
        <w:t xml:space="preserve">s. </w:t>
      </w:r>
      <w:r w:rsidRPr="00DF5940">
        <w:rPr>
          <w:rFonts w:cs="Arial"/>
        </w:rPr>
        <w:t>For each connection, there might be one or multiple radio bearer</w:t>
      </w:r>
      <w:r w:rsidR="008B696D">
        <w:rPr>
          <w:rFonts w:cs="Arial"/>
        </w:rPr>
        <w:t>(s)</w:t>
      </w:r>
      <w:r w:rsidR="0094124B" w:rsidRPr="00DF5940">
        <w:rPr>
          <w:rFonts w:cs="Arial"/>
        </w:rPr>
        <w:t xml:space="preserve"> with different QoS requirement</w:t>
      </w:r>
      <w:r w:rsidR="008B696D">
        <w:rPr>
          <w:rFonts w:cs="Arial"/>
        </w:rPr>
        <w:t>s</w:t>
      </w:r>
      <w:r w:rsidR="0094124B" w:rsidRPr="00DF5940">
        <w:rPr>
          <w:rFonts w:cs="Arial"/>
        </w:rPr>
        <w:t xml:space="preserve">. </w:t>
      </w:r>
      <w:r w:rsidRPr="00DF5940">
        <w:rPr>
          <w:rFonts w:cs="Arial"/>
        </w:rPr>
        <w:t>RLM triggers release of radio bearer</w:t>
      </w:r>
      <w:r w:rsidR="0094124B" w:rsidRPr="00DF5940">
        <w:rPr>
          <w:rFonts w:cs="Arial"/>
        </w:rPr>
        <w:t xml:space="preserve">. </w:t>
      </w:r>
      <w:r w:rsidR="00E62534" w:rsidRPr="00DF5940">
        <w:rPr>
          <w:rFonts w:cs="Arial"/>
        </w:rPr>
        <w:t xml:space="preserve">The </w:t>
      </w:r>
      <w:r w:rsidR="00E62534" w:rsidRPr="00DF5940">
        <w:rPr>
          <w:rFonts w:cs="Arial"/>
        </w:rPr>
        <w:lastRenderedPageBreak/>
        <w:t xml:space="preserve">sidelink unicast RLM/RRM measurements can be based on CBR or RSRP measurements. The details are up to RAN1 to decide. When the maximum number of RLC retransmissions are reached for a given radio bearer, that radio bearer is released. </w:t>
      </w:r>
      <w:r w:rsidR="0034785F" w:rsidRPr="00DF5940">
        <w:rPr>
          <w:rFonts w:cs="Arial"/>
        </w:rPr>
        <w:t>If all data radio bearers including the default data radio bearer</w:t>
      </w:r>
      <w:r w:rsidR="00E62534" w:rsidRPr="00DF5940">
        <w:rPr>
          <w:rFonts w:cs="Arial"/>
        </w:rPr>
        <w:t xml:space="preserve"> of a given connection</w:t>
      </w:r>
      <w:r w:rsidR="0034785F" w:rsidRPr="00DF5940">
        <w:rPr>
          <w:rFonts w:cs="Arial"/>
        </w:rPr>
        <w:t xml:space="preserve"> are released, the UE will trigger RLF and inform the connection status to the upper layer. </w:t>
      </w:r>
    </w:p>
    <w:p w14:paraId="711C9E88" w14:textId="1DCD48FF" w:rsidR="00E62534" w:rsidRPr="00DF5940" w:rsidRDefault="00E62534" w:rsidP="0034785F">
      <w:pPr>
        <w:pStyle w:val="Proposal"/>
        <w:rPr>
          <w:rFonts w:cs="Arial"/>
          <w:lang w:val="en-US"/>
        </w:rPr>
      </w:pPr>
      <w:bookmarkStart w:id="17" w:name="_Toc4714177"/>
      <w:r w:rsidRPr="00DF5940">
        <w:rPr>
          <w:rFonts w:cs="Arial"/>
          <w:lang w:val="en-US"/>
        </w:rPr>
        <w:t>The sidelink unicast RLM/RRM measurements can be based on CBR or RSRP measurements. The details are up to RAN1 to decide</w:t>
      </w:r>
      <w:bookmarkEnd w:id="17"/>
    </w:p>
    <w:p w14:paraId="1F14AA44" w14:textId="4EF89606" w:rsidR="0034785F" w:rsidRPr="00DF5940" w:rsidRDefault="0034785F" w:rsidP="0034785F">
      <w:pPr>
        <w:pStyle w:val="Proposal"/>
        <w:rPr>
          <w:rFonts w:cs="Arial"/>
          <w:lang w:val="en-US"/>
        </w:rPr>
      </w:pPr>
      <w:bookmarkStart w:id="18" w:name="_Toc4714178"/>
      <w:r w:rsidRPr="00DF5940">
        <w:rPr>
          <w:rFonts w:cs="Arial"/>
          <w:lang w:val="en-US"/>
        </w:rPr>
        <w:t>If all data radio bearers including the default data radio bearer</w:t>
      </w:r>
      <w:r w:rsidR="00E62534" w:rsidRPr="00DF5940">
        <w:rPr>
          <w:rFonts w:cs="Arial"/>
          <w:lang w:val="en-US"/>
        </w:rPr>
        <w:t xml:space="preserve"> of a given connection</w:t>
      </w:r>
      <w:r w:rsidRPr="00DF5940">
        <w:rPr>
          <w:rFonts w:cs="Arial"/>
          <w:lang w:val="en-US"/>
        </w:rPr>
        <w:t xml:space="preserve"> are released, the UE will trigger RLF and inform the connection status to the upper layer</w:t>
      </w:r>
      <w:bookmarkEnd w:id="18"/>
    </w:p>
    <w:p w14:paraId="1E4E2F0D" w14:textId="77777777" w:rsidR="00057A83" w:rsidRDefault="00057A83" w:rsidP="00060FEE">
      <w:pPr>
        <w:rPr>
          <w:lang w:val="en-US"/>
        </w:rPr>
      </w:pPr>
      <w:bookmarkStart w:id="19" w:name="_Toc4081810"/>
    </w:p>
    <w:p w14:paraId="43E6E80A" w14:textId="54F8CEAF" w:rsidR="00623CF4" w:rsidRPr="00F56401" w:rsidRDefault="00623CF4" w:rsidP="00F56401">
      <w:r w:rsidRPr="00F56401">
        <w:rPr>
          <w:lang w:val="en-US"/>
        </w:rPr>
        <w:t xml:space="preserve">According to the latest SA2 agreement </w:t>
      </w:r>
      <w:r w:rsidRPr="00F56401">
        <w:t xml:space="preserve">in TS23.287, a UE may establish multiple unicast links with a peer UE and use the same or different source Layer-2 IDs for these unicast links. In case the same UE uses different </w:t>
      </w:r>
      <w:r w:rsidR="00F2289A" w:rsidRPr="00F56401">
        <w:rPr>
          <w:bCs/>
        </w:rPr>
        <w:t>source</w:t>
      </w:r>
      <w:r w:rsidRPr="00F56401">
        <w:t xml:space="preserve"> ID, it is hard for the peer UE to determine whether those different IDs mean the same UE:</w:t>
      </w:r>
      <w:bookmarkEnd w:id="19"/>
    </w:p>
    <w:p w14:paraId="0C608E4B" w14:textId="3811FECB" w:rsidR="00623CF4" w:rsidRPr="00F56401" w:rsidRDefault="00623CF4" w:rsidP="00F56401">
      <w:pPr>
        <w:pStyle w:val="ListParagraph"/>
        <w:numPr>
          <w:ilvl w:val="0"/>
          <w:numId w:val="28"/>
        </w:numPr>
      </w:pPr>
      <w:r w:rsidRPr="00F56401">
        <w:t xml:space="preserve">It causes problem for UE capability exchange, because UE1 cannot tell if UE capability received from ID=1 belongs to the same UE who uses ID=2 now. </w:t>
      </w:r>
    </w:p>
    <w:p w14:paraId="6F3F91BC" w14:textId="681DE178" w:rsidR="00623CF4" w:rsidRPr="00F56401" w:rsidRDefault="00623CF4" w:rsidP="00F56401">
      <w:pPr>
        <w:pStyle w:val="ListParagraph"/>
        <w:numPr>
          <w:ilvl w:val="0"/>
          <w:numId w:val="28"/>
        </w:numPr>
      </w:pPr>
      <w:r w:rsidRPr="00F56401">
        <w:t>It causes problem for RLM/RLF procedure, at least less meaningful. Since the same procedure for multiple connections between the same UEs is not necessary.</w:t>
      </w:r>
    </w:p>
    <w:p w14:paraId="29E5A85B" w14:textId="0B2ED986" w:rsidR="00705F08" w:rsidRPr="00F56401" w:rsidRDefault="00623CF4" w:rsidP="00F56401">
      <w:pPr>
        <w:rPr>
          <w:b/>
          <w:bCs/>
          <w:lang w:val="en-US"/>
        </w:rPr>
      </w:pPr>
      <w:bookmarkStart w:id="20" w:name="_Toc4081811"/>
      <w:r w:rsidRPr="00F56401">
        <w:rPr>
          <w:bCs/>
          <w:lang w:val="en-US" w:eastAsia="zh-CN"/>
        </w:rPr>
        <w:t>On the other hand, measurements based on reference signals to estimate the channel condition can still hold for releasing</w:t>
      </w:r>
      <w:bookmarkEnd w:id="20"/>
      <w:r w:rsidRPr="00F56401">
        <w:rPr>
          <w:bCs/>
          <w:lang w:val="en-US" w:eastAsia="zh-CN"/>
        </w:rPr>
        <w:t xml:space="preserve"> </w:t>
      </w:r>
      <w:bookmarkStart w:id="21" w:name="_Toc4081812"/>
      <w:r w:rsidRPr="00F56401">
        <w:rPr>
          <w:bCs/>
          <w:lang w:val="en-US"/>
        </w:rPr>
        <w:t>the radio bearers when the channel is bad.</w:t>
      </w:r>
      <w:bookmarkEnd w:id="21"/>
      <w:r w:rsidRPr="00F56401">
        <w:rPr>
          <w:bCs/>
          <w:lang w:val="en-US"/>
        </w:rPr>
        <w:t xml:space="preserve"> </w:t>
      </w:r>
    </w:p>
    <w:p w14:paraId="1DA00668" w14:textId="3D2F7B96" w:rsidR="00623CF4" w:rsidRPr="00DF5940" w:rsidRDefault="00623CF4" w:rsidP="00F56401">
      <w:pPr>
        <w:pStyle w:val="Observation"/>
        <w:rPr>
          <w:lang w:val="en-US"/>
        </w:rPr>
      </w:pPr>
      <w:bookmarkStart w:id="22" w:name="_Toc4714166"/>
      <w:r w:rsidRPr="00DF5940">
        <w:rPr>
          <w:lang w:val="en-US"/>
        </w:rPr>
        <w:t>A UE may establish multiple unicast links with a peer UE and use the same or different source Layer-2 IDs, which may cause problem for UE capability exchange and RLM/RLF procedure</w:t>
      </w:r>
      <w:bookmarkEnd w:id="22"/>
    </w:p>
    <w:p w14:paraId="5300F849" w14:textId="77777777" w:rsidR="00C01F33" w:rsidRPr="00DF5940" w:rsidRDefault="00C01F33" w:rsidP="00CE0424">
      <w:pPr>
        <w:pStyle w:val="Heading1"/>
        <w:rPr>
          <w:rFonts w:cs="Arial"/>
        </w:rPr>
      </w:pPr>
      <w:r w:rsidRPr="00DF5940">
        <w:rPr>
          <w:rFonts w:cs="Arial"/>
        </w:rPr>
        <w:t>Conclusion</w:t>
      </w:r>
    </w:p>
    <w:p w14:paraId="6741DDDC" w14:textId="77777777" w:rsidR="008E065E" w:rsidRPr="00DF5940" w:rsidRDefault="008E065E" w:rsidP="008E065E">
      <w:pPr>
        <w:pStyle w:val="BodyText"/>
        <w:rPr>
          <w:rFonts w:cs="Arial"/>
          <w:b/>
          <w:bCs/>
        </w:rPr>
      </w:pPr>
      <w:r w:rsidRPr="00DF5940">
        <w:rPr>
          <w:rFonts w:cs="Arial"/>
        </w:rPr>
        <w:t xml:space="preserve">In </w:t>
      </w:r>
      <w:r w:rsidR="007729A2" w:rsidRPr="00DF5940">
        <w:rPr>
          <w:rFonts w:cs="Arial"/>
        </w:rPr>
        <w:t xml:space="preserve">the previous </w:t>
      </w:r>
      <w:r w:rsidRPr="00DF5940">
        <w:rPr>
          <w:rFonts w:cs="Arial"/>
        </w:rPr>
        <w:t>section</w:t>
      </w:r>
      <w:r w:rsidR="007729A2" w:rsidRPr="00DF5940">
        <w:rPr>
          <w:rFonts w:cs="Arial"/>
        </w:rPr>
        <w:t>s</w:t>
      </w:r>
      <w:r w:rsidRPr="00DF5940">
        <w:rPr>
          <w:rFonts w:cs="Arial"/>
        </w:rPr>
        <w:t xml:space="preserve"> we made the following observations:</w:t>
      </w:r>
      <w:r w:rsidR="00C93814" w:rsidRPr="00DF5940">
        <w:rPr>
          <w:rFonts w:cs="Arial"/>
          <w:b/>
          <w:bCs/>
        </w:rPr>
        <w:t xml:space="preserve"> </w:t>
      </w:r>
    </w:p>
    <w:p w14:paraId="04C862D2" w14:textId="4EB23CBD" w:rsidR="00B93FFA" w:rsidRDefault="006F6582">
      <w:pPr>
        <w:pStyle w:val="TableofFigures"/>
        <w:tabs>
          <w:tab w:val="right" w:leader="dot" w:pos="9629"/>
        </w:tabs>
        <w:rPr>
          <w:rFonts w:asciiTheme="minorHAnsi" w:eastAsiaTheme="minorEastAsia" w:hAnsiTheme="minorHAnsi" w:cstheme="minorBidi"/>
          <w:b w:val="0"/>
          <w:noProof/>
          <w:sz w:val="22"/>
          <w:szCs w:val="22"/>
          <w:lang/>
        </w:rPr>
      </w:pPr>
      <w:r w:rsidRPr="00DF5940">
        <w:rPr>
          <w:rFonts w:cs="Arial"/>
          <w:b w:val="0"/>
          <w:bCs/>
        </w:rPr>
        <w:fldChar w:fldCharType="begin"/>
      </w:r>
      <w:r w:rsidRPr="00DF5940">
        <w:rPr>
          <w:rFonts w:cs="Arial"/>
          <w:b w:val="0"/>
          <w:bCs/>
        </w:rPr>
        <w:instrText xml:space="preserve"> TOC \f O \n \h \z \t "Observation" \c </w:instrText>
      </w:r>
      <w:r w:rsidRPr="00DF5940">
        <w:rPr>
          <w:rFonts w:cs="Arial"/>
          <w:b w:val="0"/>
          <w:bCs/>
        </w:rPr>
        <w:fldChar w:fldCharType="separate"/>
      </w:r>
      <w:hyperlink w:anchor="_Toc4714161" w:history="1">
        <w:r w:rsidR="00B93FFA" w:rsidRPr="001F0D88">
          <w:rPr>
            <w:rStyle w:val="Hyperlink"/>
            <w:rFonts w:cs="Arial"/>
            <w:noProof/>
          </w:rPr>
          <w:t>Observation 1</w:t>
        </w:r>
        <w:r w:rsidR="00B93FFA">
          <w:rPr>
            <w:rFonts w:asciiTheme="minorHAnsi" w:eastAsiaTheme="minorEastAsia" w:hAnsiTheme="minorHAnsi" w:cstheme="minorBidi"/>
            <w:b w:val="0"/>
            <w:noProof/>
            <w:sz w:val="22"/>
            <w:szCs w:val="22"/>
            <w:lang/>
          </w:rPr>
          <w:tab/>
        </w:r>
        <w:r w:rsidR="00B93FFA" w:rsidRPr="001F0D88">
          <w:rPr>
            <w:rStyle w:val="Hyperlink"/>
            <w:rFonts w:cs="Arial"/>
            <w:noProof/>
          </w:rPr>
          <w:t>RRM procedure in Uu is for UE to evaluate the link condition with different cells and trigger handover when needed.</w:t>
        </w:r>
      </w:hyperlink>
    </w:p>
    <w:p w14:paraId="1683B85B" w14:textId="39F6D6E1" w:rsidR="00B93FFA" w:rsidRDefault="00B93FFA">
      <w:pPr>
        <w:pStyle w:val="TableofFigures"/>
        <w:tabs>
          <w:tab w:val="right" w:leader="dot" w:pos="9629"/>
        </w:tabs>
        <w:rPr>
          <w:rFonts w:asciiTheme="minorHAnsi" w:eastAsiaTheme="minorEastAsia" w:hAnsiTheme="minorHAnsi" w:cstheme="minorBidi"/>
          <w:b w:val="0"/>
          <w:noProof/>
          <w:sz w:val="22"/>
          <w:szCs w:val="22"/>
          <w:lang/>
        </w:rPr>
      </w:pPr>
      <w:hyperlink w:anchor="_Toc4714162" w:history="1">
        <w:r w:rsidRPr="001F0D88">
          <w:rPr>
            <w:rStyle w:val="Hyperlink"/>
            <w:rFonts w:cs="Arial"/>
            <w:noProof/>
          </w:rPr>
          <w:t>Observation 2</w:t>
        </w:r>
        <w:r>
          <w:rPr>
            <w:rFonts w:asciiTheme="minorHAnsi" w:eastAsiaTheme="minorEastAsia" w:hAnsiTheme="minorHAnsi" w:cstheme="minorBidi"/>
            <w:b w:val="0"/>
            <w:noProof/>
            <w:sz w:val="22"/>
            <w:szCs w:val="22"/>
            <w:lang/>
          </w:rPr>
          <w:tab/>
        </w:r>
        <w:r w:rsidRPr="001F0D88">
          <w:rPr>
            <w:rStyle w:val="Hyperlink"/>
            <w:rFonts w:cs="Arial"/>
            <w:noProof/>
          </w:rPr>
          <w:t>RLM/RLF procedure in Uu helps to identify the situation when the link condition between the UE and the serving cell becomes poor.</w:t>
        </w:r>
      </w:hyperlink>
    </w:p>
    <w:p w14:paraId="56443906" w14:textId="4CE13821" w:rsidR="00B93FFA" w:rsidRDefault="00B93FFA">
      <w:pPr>
        <w:pStyle w:val="TableofFigures"/>
        <w:tabs>
          <w:tab w:val="right" w:leader="dot" w:pos="9629"/>
        </w:tabs>
        <w:rPr>
          <w:rFonts w:asciiTheme="minorHAnsi" w:eastAsiaTheme="minorEastAsia" w:hAnsiTheme="minorHAnsi" w:cstheme="minorBidi"/>
          <w:b w:val="0"/>
          <w:noProof/>
          <w:sz w:val="22"/>
          <w:szCs w:val="22"/>
          <w:lang/>
        </w:rPr>
      </w:pPr>
      <w:hyperlink w:anchor="_Toc4714163" w:history="1">
        <w:r w:rsidRPr="001F0D88">
          <w:rPr>
            <w:rStyle w:val="Hyperlink"/>
            <w:rFonts w:cs="Arial"/>
            <w:noProof/>
          </w:rPr>
          <w:t>Observation 3</w:t>
        </w:r>
        <w:r>
          <w:rPr>
            <w:rFonts w:asciiTheme="minorHAnsi" w:eastAsiaTheme="minorEastAsia" w:hAnsiTheme="minorHAnsi" w:cstheme="minorBidi"/>
            <w:b w:val="0"/>
            <w:noProof/>
            <w:sz w:val="22"/>
            <w:szCs w:val="22"/>
            <w:lang/>
          </w:rPr>
          <w:tab/>
        </w:r>
        <w:r w:rsidRPr="001F0D88">
          <w:rPr>
            <w:rStyle w:val="Hyperlink"/>
            <w:rFonts w:cs="Arial"/>
            <w:noProof/>
          </w:rPr>
          <w:t>RLF in Uu can be triggered if RLM T310 timer expires, random access fails, or the maximum number of RLC retransmission is reached. A failed link may be recovered via RRC re-establishment.</w:t>
        </w:r>
      </w:hyperlink>
    </w:p>
    <w:p w14:paraId="124C7D57" w14:textId="7E4EA091" w:rsidR="00B93FFA" w:rsidRDefault="00B93FFA">
      <w:pPr>
        <w:pStyle w:val="TableofFigures"/>
        <w:tabs>
          <w:tab w:val="right" w:leader="dot" w:pos="9629"/>
        </w:tabs>
        <w:rPr>
          <w:rFonts w:asciiTheme="minorHAnsi" w:eastAsiaTheme="minorEastAsia" w:hAnsiTheme="minorHAnsi" w:cstheme="minorBidi"/>
          <w:b w:val="0"/>
          <w:noProof/>
          <w:sz w:val="22"/>
          <w:szCs w:val="22"/>
          <w:lang/>
        </w:rPr>
      </w:pPr>
      <w:hyperlink w:anchor="_Toc4714164" w:history="1">
        <w:r w:rsidRPr="001F0D88">
          <w:rPr>
            <w:rStyle w:val="Hyperlink"/>
            <w:rFonts w:cs="Arial"/>
            <w:noProof/>
            <w:lang w:val="en-US"/>
          </w:rPr>
          <w:t>Observation 4</w:t>
        </w:r>
        <w:r>
          <w:rPr>
            <w:rFonts w:asciiTheme="minorHAnsi" w:eastAsiaTheme="minorEastAsia" w:hAnsiTheme="minorHAnsi" w:cstheme="minorBidi"/>
            <w:b w:val="0"/>
            <w:noProof/>
            <w:sz w:val="22"/>
            <w:szCs w:val="22"/>
            <w:lang/>
          </w:rPr>
          <w:tab/>
        </w:r>
        <w:r w:rsidRPr="001F0D88">
          <w:rPr>
            <w:rStyle w:val="Hyperlink"/>
            <w:rFonts w:cs="Arial"/>
            <w:noProof/>
            <w:lang w:val="en-US"/>
          </w:rPr>
          <w:t>Sidelink connection establishment procedure consists of: 1. PC5-S protocol message exchanged between transmitter and receiver UE in upper layer unicast or broadcast way; 2. PC5-RRC message exchange between transmitter and receiver UE on the UE capability.</w:t>
        </w:r>
      </w:hyperlink>
    </w:p>
    <w:p w14:paraId="1B712423" w14:textId="3460D136" w:rsidR="00B93FFA" w:rsidRDefault="00B93FFA">
      <w:pPr>
        <w:pStyle w:val="TableofFigures"/>
        <w:tabs>
          <w:tab w:val="right" w:leader="dot" w:pos="9629"/>
        </w:tabs>
        <w:rPr>
          <w:rFonts w:asciiTheme="minorHAnsi" w:eastAsiaTheme="minorEastAsia" w:hAnsiTheme="minorHAnsi" w:cstheme="minorBidi"/>
          <w:b w:val="0"/>
          <w:noProof/>
          <w:sz w:val="22"/>
          <w:szCs w:val="22"/>
          <w:lang/>
        </w:rPr>
      </w:pPr>
      <w:hyperlink w:anchor="_Toc4714165" w:history="1">
        <w:r w:rsidRPr="001F0D88">
          <w:rPr>
            <w:rStyle w:val="Hyperlink"/>
            <w:noProof/>
          </w:rPr>
          <w:t>Observation 5</w:t>
        </w:r>
        <w:r>
          <w:rPr>
            <w:rFonts w:asciiTheme="minorHAnsi" w:eastAsiaTheme="minorEastAsia" w:hAnsiTheme="minorHAnsi" w:cstheme="minorBidi"/>
            <w:b w:val="0"/>
            <w:noProof/>
            <w:sz w:val="22"/>
            <w:szCs w:val="22"/>
            <w:lang/>
          </w:rPr>
          <w:tab/>
        </w:r>
        <w:r w:rsidRPr="001F0D88">
          <w:rPr>
            <w:rStyle w:val="Hyperlink"/>
            <w:noProof/>
          </w:rPr>
          <w:t>The motivation of introducing SL RRM procedure similar as in Uu is not clear.</w:t>
        </w:r>
      </w:hyperlink>
    </w:p>
    <w:p w14:paraId="5E8408A9" w14:textId="181011D3" w:rsidR="00B93FFA" w:rsidRDefault="00B93FFA">
      <w:pPr>
        <w:pStyle w:val="TableofFigures"/>
        <w:tabs>
          <w:tab w:val="right" w:leader="dot" w:pos="9629"/>
        </w:tabs>
        <w:rPr>
          <w:rFonts w:asciiTheme="minorHAnsi" w:eastAsiaTheme="minorEastAsia" w:hAnsiTheme="minorHAnsi" w:cstheme="minorBidi"/>
          <w:b w:val="0"/>
          <w:noProof/>
          <w:sz w:val="22"/>
          <w:szCs w:val="22"/>
          <w:lang/>
        </w:rPr>
      </w:pPr>
      <w:hyperlink w:anchor="_Toc4714166" w:history="1">
        <w:r w:rsidRPr="001F0D88">
          <w:rPr>
            <w:rStyle w:val="Hyperlink"/>
            <w:noProof/>
            <w:lang w:val="en-US"/>
          </w:rPr>
          <w:t>Observation 6</w:t>
        </w:r>
        <w:r>
          <w:rPr>
            <w:rFonts w:asciiTheme="minorHAnsi" w:eastAsiaTheme="minorEastAsia" w:hAnsiTheme="minorHAnsi" w:cstheme="minorBidi"/>
            <w:b w:val="0"/>
            <w:noProof/>
            <w:sz w:val="22"/>
            <w:szCs w:val="22"/>
            <w:lang/>
          </w:rPr>
          <w:tab/>
        </w:r>
        <w:r w:rsidRPr="001F0D88">
          <w:rPr>
            <w:rStyle w:val="Hyperlink"/>
            <w:noProof/>
            <w:lang w:val="en-US"/>
          </w:rPr>
          <w:t>A UE may establish multiple unicast links with a peer UE and use the same or different source Layer-2 IDs, which may cause problem for UE capability exchange and RLM/RLF procedure</w:t>
        </w:r>
      </w:hyperlink>
    </w:p>
    <w:p w14:paraId="6F3FBB3A" w14:textId="69FC07E9" w:rsidR="006E1C82" w:rsidRPr="00DF5940" w:rsidRDefault="006F6582" w:rsidP="008E065E">
      <w:pPr>
        <w:pStyle w:val="BodyText"/>
        <w:rPr>
          <w:rFonts w:cs="Arial"/>
          <w:b/>
          <w:bCs/>
        </w:rPr>
      </w:pPr>
      <w:r w:rsidRPr="00DF5940">
        <w:rPr>
          <w:rFonts w:cs="Arial"/>
          <w:b/>
          <w:bCs/>
        </w:rPr>
        <w:fldChar w:fldCharType="end"/>
      </w:r>
    </w:p>
    <w:p w14:paraId="7AFEA5AA" w14:textId="77777777" w:rsidR="006E1C82" w:rsidRPr="00DF5940" w:rsidRDefault="008E065E" w:rsidP="006E1C82">
      <w:pPr>
        <w:pStyle w:val="BodyText"/>
        <w:rPr>
          <w:rFonts w:cs="Arial"/>
        </w:rPr>
      </w:pPr>
      <w:r w:rsidRPr="00DF5940">
        <w:rPr>
          <w:rFonts w:cs="Arial"/>
        </w:rPr>
        <w:t xml:space="preserve">Based on the discussion in </w:t>
      </w:r>
      <w:r w:rsidR="007729A2" w:rsidRPr="00DF5940">
        <w:rPr>
          <w:rFonts w:cs="Arial"/>
        </w:rPr>
        <w:t xml:space="preserve">the previous </w:t>
      </w:r>
      <w:r w:rsidRPr="00DF5940">
        <w:rPr>
          <w:rFonts w:cs="Arial"/>
        </w:rPr>
        <w:t>section</w:t>
      </w:r>
      <w:r w:rsidR="007729A2" w:rsidRPr="00DF5940">
        <w:rPr>
          <w:rFonts w:cs="Arial"/>
        </w:rPr>
        <w:t>s</w:t>
      </w:r>
      <w:r w:rsidRPr="00DF5940">
        <w:rPr>
          <w:rFonts w:cs="Arial"/>
        </w:rPr>
        <w:t xml:space="preserve"> we propose the following:</w:t>
      </w:r>
    </w:p>
    <w:bookmarkStart w:id="23" w:name="_GoBack"/>
    <w:bookmarkEnd w:id="23"/>
    <w:p w14:paraId="2E5E75DA" w14:textId="2655DC5B" w:rsidR="0044210D" w:rsidRDefault="006E1C82">
      <w:pPr>
        <w:pStyle w:val="TableofFigures"/>
        <w:tabs>
          <w:tab w:val="right" w:leader="dot" w:pos="9629"/>
        </w:tabs>
        <w:rPr>
          <w:rFonts w:asciiTheme="minorHAnsi" w:eastAsiaTheme="minorEastAsia" w:hAnsiTheme="minorHAnsi" w:cstheme="minorBidi"/>
          <w:b w:val="0"/>
          <w:noProof/>
          <w:sz w:val="22"/>
          <w:szCs w:val="22"/>
          <w:lang/>
        </w:rPr>
      </w:pPr>
      <w:r w:rsidRPr="00DF5940">
        <w:rPr>
          <w:rFonts w:cs="Arial"/>
          <w:b w:val="0"/>
          <w:bCs/>
          <w:lang w:val="en-US"/>
        </w:rPr>
        <w:fldChar w:fldCharType="begin"/>
      </w:r>
      <w:r w:rsidRPr="00DF5940">
        <w:rPr>
          <w:rFonts w:cs="Arial"/>
          <w:b w:val="0"/>
          <w:bCs/>
          <w:lang w:val="en-US"/>
        </w:rPr>
        <w:instrText xml:space="preserve"> TOC \n \h \z \t "Proposal" \c </w:instrText>
      </w:r>
      <w:r w:rsidRPr="00DF5940">
        <w:rPr>
          <w:rFonts w:cs="Arial"/>
          <w:b w:val="0"/>
          <w:bCs/>
          <w:lang w:val="en-US"/>
        </w:rPr>
        <w:fldChar w:fldCharType="separate"/>
      </w:r>
      <w:hyperlink w:anchor="_Toc4714174" w:history="1">
        <w:r w:rsidR="0044210D" w:rsidRPr="00A22C60">
          <w:rPr>
            <w:rStyle w:val="Hyperlink"/>
            <w:rFonts w:cs="Arial"/>
            <w:noProof/>
          </w:rPr>
          <w:t>Proposal 1</w:t>
        </w:r>
        <w:r w:rsidR="0044210D">
          <w:rPr>
            <w:rFonts w:asciiTheme="minorHAnsi" w:eastAsiaTheme="minorEastAsia" w:hAnsiTheme="minorHAnsi" w:cstheme="minorBidi"/>
            <w:b w:val="0"/>
            <w:noProof/>
            <w:sz w:val="22"/>
            <w:szCs w:val="22"/>
            <w:lang/>
          </w:rPr>
          <w:tab/>
        </w:r>
        <w:r w:rsidR="0044210D" w:rsidRPr="00A22C60">
          <w:rPr>
            <w:rStyle w:val="Hyperlink"/>
            <w:rFonts w:cs="Arial"/>
            <w:noProof/>
          </w:rPr>
          <w:t>For sidelink link management, it is essential for a UE to keep monitoring the link condition and act when the link fails.</w:t>
        </w:r>
      </w:hyperlink>
    </w:p>
    <w:p w14:paraId="78DBF399" w14:textId="7E49480F" w:rsidR="0044210D" w:rsidRDefault="0044210D">
      <w:pPr>
        <w:pStyle w:val="TableofFigures"/>
        <w:tabs>
          <w:tab w:val="right" w:leader="dot" w:pos="9629"/>
        </w:tabs>
        <w:rPr>
          <w:rFonts w:asciiTheme="minorHAnsi" w:eastAsiaTheme="minorEastAsia" w:hAnsiTheme="minorHAnsi" w:cstheme="minorBidi"/>
          <w:b w:val="0"/>
          <w:noProof/>
          <w:sz w:val="22"/>
          <w:szCs w:val="22"/>
          <w:lang/>
        </w:rPr>
      </w:pPr>
      <w:hyperlink w:anchor="_Toc4714175" w:history="1">
        <w:r w:rsidRPr="00A22C60">
          <w:rPr>
            <w:rStyle w:val="Hyperlink"/>
            <w:rFonts w:cs="Arial"/>
            <w:noProof/>
          </w:rPr>
          <w:t>Proposal 2</w:t>
        </w:r>
        <w:r>
          <w:rPr>
            <w:rFonts w:asciiTheme="minorHAnsi" w:eastAsiaTheme="minorEastAsia" w:hAnsiTheme="minorHAnsi" w:cstheme="minorBidi"/>
            <w:b w:val="0"/>
            <w:noProof/>
            <w:sz w:val="22"/>
            <w:szCs w:val="22"/>
            <w:lang/>
          </w:rPr>
          <w:tab/>
        </w:r>
        <w:r w:rsidRPr="00A22C60">
          <w:rPr>
            <w:rStyle w:val="Hyperlink"/>
            <w:rFonts w:cs="Arial"/>
            <w:noProof/>
          </w:rPr>
          <w:t>Poor link condition detected by RLM not only triggers RLF but may also trigger QoS flow/radio bearer release.</w:t>
        </w:r>
      </w:hyperlink>
    </w:p>
    <w:p w14:paraId="291D38C2" w14:textId="2A0F2232" w:rsidR="0044210D" w:rsidRDefault="0044210D">
      <w:pPr>
        <w:pStyle w:val="TableofFigures"/>
        <w:tabs>
          <w:tab w:val="right" w:leader="dot" w:pos="9629"/>
        </w:tabs>
        <w:rPr>
          <w:rFonts w:asciiTheme="minorHAnsi" w:eastAsiaTheme="minorEastAsia" w:hAnsiTheme="minorHAnsi" w:cstheme="minorBidi"/>
          <w:b w:val="0"/>
          <w:noProof/>
          <w:sz w:val="22"/>
          <w:szCs w:val="22"/>
          <w:lang/>
        </w:rPr>
      </w:pPr>
      <w:hyperlink w:anchor="_Toc4714176" w:history="1">
        <w:r w:rsidRPr="00A22C60">
          <w:rPr>
            <w:rStyle w:val="Hyperlink"/>
            <w:rFonts w:cs="Arial"/>
            <w:noProof/>
          </w:rPr>
          <w:t>Proposal 3</w:t>
        </w:r>
        <w:r>
          <w:rPr>
            <w:rFonts w:asciiTheme="minorHAnsi" w:eastAsiaTheme="minorEastAsia" w:hAnsiTheme="minorHAnsi" w:cstheme="minorBidi"/>
            <w:b w:val="0"/>
            <w:noProof/>
            <w:sz w:val="22"/>
            <w:szCs w:val="22"/>
            <w:lang/>
          </w:rPr>
          <w:tab/>
        </w:r>
        <w:r w:rsidRPr="00A22C60">
          <w:rPr>
            <w:rStyle w:val="Hyperlink"/>
            <w:rFonts w:cs="Arial"/>
            <w:noProof/>
          </w:rPr>
          <w:t xml:space="preserve">Release of a given sidelink data radio bearer </w:t>
        </w:r>
        <w:r w:rsidRPr="00A22C60">
          <w:rPr>
            <w:rStyle w:val="Hyperlink"/>
            <w:rFonts w:cs="Arial"/>
            <w:noProof/>
            <w:lang w:eastAsia="ko-KR"/>
          </w:rPr>
          <w:t>may consider the case where sidelink radio link is worse than a predefined threshold Q</w:t>
        </w:r>
        <w:r w:rsidRPr="00A22C60">
          <w:rPr>
            <w:rStyle w:val="Hyperlink"/>
            <w:rFonts w:cs="Arial"/>
            <w:noProof/>
            <w:vertAlign w:val="subscript"/>
            <w:lang w:eastAsia="ko-KR"/>
          </w:rPr>
          <w:t>out</w:t>
        </w:r>
        <w:r w:rsidRPr="00A22C60">
          <w:rPr>
            <w:rStyle w:val="Hyperlink"/>
            <w:rFonts w:cs="Arial"/>
            <w:noProof/>
            <w:lang w:eastAsia="ko-KR"/>
          </w:rPr>
          <w:t xml:space="preserve"> for time period determined by a T timer.</w:t>
        </w:r>
      </w:hyperlink>
    </w:p>
    <w:p w14:paraId="61172DD6" w14:textId="04F8937F" w:rsidR="0044210D" w:rsidRDefault="0044210D">
      <w:pPr>
        <w:pStyle w:val="TableofFigures"/>
        <w:tabs>
          <w:tab w:val="right" w:leader="dot" w:pos="9629"/>
        </w:tabs>
        <w:rPr>
          <w:rFonts w:asciiTheme="minorHAnsi" w:eastAsiaTheme="minorEastAsia" w:hAnsiTheme="minorHAnsi" w:cstheme="minorBidi"/>
          <w:b w:val="0"/>
          <w:noProof/>
          <w:sz w:val="22"/>
          <w:szCs w:val="22"/>
          <w:lang/>
        </w:rPr>
      </w:pPr>
      <w:hyperlink w:anchor="_Toc4714177" w:history="1">
        <w:r w:rsidRPr="00A22C60">
          <w:rPr>
            <w:rStyle w:val="Hyperlink"/>
            <w:rFonts w:cs="Arial"/>
            <w:noProof/>
            <w:lang w:val="en-US"/>
          </w:rPr>
          <w:t>Proposal 4</w:t>
        </w:r>
        <w:r>
          <w:rPr>
            <w:rFonts w:asciiTheme="minorHAnsi" w:eastAsiaTheme="minorEastAsia" w:hAnsiTheme="minorHAnsi" w:cstheme="minorBidi"/>
            <w:b w:val="0"/>
            <w:noProof/>
            <w:sz w:val="22"/>
            <w:szCs w:val="22"/>
            <w:lang/>
          </w:rPr>
          <w:tab/>
        </w:r>
        <w:r w:rsidRPr="00A22C60">
          <w:rPr>
            <w:rStyle w:val="Hyperlink"/>
            <w:rFonts w:cs="Arial"/>
            <w:noProof/>
            <w:lang w:val="en-US"/>
          </w:rPr>
          <w:t>The sidelink unicast RLM/RRM measurements can be based on CBR or RSRP measurements. The details are up to RAN1 to decide</w:t>
        </w:r>
      </w:hyperlink>
    </w:p>
    <w:p w14:paraId="51464FE5" w14:textId="46F1323F" w:rsidR="0044210D" w:rsidRDefault="0044210D">
      <w:pPr>
        <w:pStyle w:val="TableofFigures"/>
        <w:tabs>
          <w:tab w:val="right" w:leader="dot" w:pos="9629"/>
        </w:tabs>
        <w:rPr>
          <w:rFonts w:asciiTheme="minorHAnsi" w:eastAsiaTheme="minorEastAsia" w:hAnsiTheme="minorHAnsi" w:cstheme="minorBidi"/>
          <w:b w:val="0"/>
          <w:noProof/>
          <w:sz w:val="22"/>
          <w:szCs w:val="22"/>
          <w:lang/>
        </w:rPr>
      </w:pPr>
      <w:hyperlink w:anchor="_Toc4714178" w:history="1">
        <w:r w:rsidRPr="00A22C60">
          <w:rPr>
            <w:rStyle w:val="Hyperlink"/>
            <w:rFonts w:cs="Arial"/>
            <w:noProof/>
            <w:lang w:val="en-US"/>
          </w:rPr>
          <w:t>Proposal 5</w:t>
        </w:r>
        <w:r>
          <w:rPr>
            <w:rFonts w:asciiTheme="minorHAnsi" w:eastAsiaTheme="minorEastAsia" w:hAnsiTheme="minorHAnsi" w:cstheme="minorBidi"/>
            <w:b w:val="0"/>
            <w:noProof/>
            <w:sz w:val="22"/>
            <w:szCs w:val="22"/>
            <w:lang/>
          </w:rPr>
          <w:tab/>
        </w:r>
        <w:r w:rsidRPr="00A22C60">
          <w:rPr>
            <w:rStyle w:val="Hyperlink"/>
            <w:rFonts w:cs="Arial"/>
            <w:noProof/>
            <w:lang w:val="en-US"/>
          </w:rPr>
          <w:t>If all data radio bearers including the default data radio bearer of a given connection are released, the UE will trigger RLF and inform the connection status to the upper layer</w:t>
        </w:r>
      </w:hyperlink>
    </w:p>
    <w:p w14:paraId="3D2C92AC" w14:textId="36F9F5FB" w:rsidR="00C01F33" w:rsidRPr="00DF5940" w:rsidRDefault="006E1C82" w:rsidP="0034785F">
      <w:pPr>
        <w:pStyle w:val="BodyText"/>
        <w:rPr>
          <w:rFonts w:cs="Arial"/>
          <w:b/>
          <w:bCs/>
        </w:rPr>
      </w:pPr>
      <w:r w:rsidRPr="00DF5940">
        <w:rPr>
          <w:rFonts w:cs="Arial"/>
          <w:b/>
          <w:bCs/>
          <w:lang w:val="en-US"/>
        </w:rPr>
        <w:fldChar w:fldCharType="end"/>
      </w:r>
    </w:p>
    <w:p w14:paraId="7203AEF7" w14:textId="77777777" w:rsidR="00F507D1" w:rsidRPr="00057A83" w:rsidRDefault="00F507D1" w:rsidP="00CE0424">
      <w:pPr>
        <w:pStyle w:val="Heading1"/>
        <w:rPr>
          <w:rFonts w:cs="Arial"/>
        </w:rPr>
      </w:pPr>
      <w:bookmarkStart w:id="24" w:name="_In-sequence_SDU_delivery"/>
      <w:bookmarkEnd w:id="24"/>
      <w:r w:rsidRPr="00057A83">
        <w:rPr>
          <w:rFonts w:cs="Arial"/>
        </w:rPr>
        <w:t>References</w:t>
      </w:r>
    </w:p>
    <w:p w14:paraId="0034D3CC" w14:textId="7DB70E26" w:rsidR="003A7EF3" w:rsidRPr="00057A83" w:rsidRDefault="003A7EF3" w:rsidP="00F56401">
      <w:pPr>
        <w:pStyle w:val="Reference"/>
        <w:numPr>
          <w:ilvl w:val="0"/>
          <w:numId w:val="0"/>
        </w:numPr>
        <w:ind w:left="567"/>
        <w:rPr>
          <w:rFonts w:cs="Arial"/>
        </w:rPr>
      </w:pPr>
    </w:p>
    <w:sectPr w:rsidR="003A7EF3" w:rsidRPr="00057A83"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85B89" w14:textId="77777777" w:rsidR="000561AA" w:rsidRDefault="000561AA">
      <w:r>
        <w:separator/>
      </w:r>
    </w:p>
  </w:endnote>
  <w:endnote w:type="continuationSeparator" w:id="0">
    <w:p w14:paraId="459446DF" w14:textId="77777777" w:rsidR="000561AA" w:rsidRDefault="000561AA">
      <w:r>
        <w:continuationSeparator/>
      </w:r>
    </w:p>
  </w:endnote>
  <w:endnote w:type="continuationNotice" w:id="1">
    <w:p w14:paraId="2ABA578D" w14:textId="77777777" w:rsidR="000561AA" w:rsidRDefault="000561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E507D" w14:textId="77777777" w:rsidR="000561AA" w:rsidRDefault="000561AA">
      <w:r>
        <w:separator/>
      </w:r>
    </w:p>
  </w:footnote>
  <w:footnote w:type="continuationSeparator" w:id="0">
    <w:p w14:paraId="713A32CF" w14:textId="77777777" w:rsidR="000561AA" w:rsidRDefault="000561AA">
      <w:r>
        <w:continuationSeparator/>
      </w:r>
    </w:p>
  </w:footnote>
  <w:footnote w:type="continuationNotice" w:id="1">
    <w:p w14:paraId="2F64C94D" w14:textId="77777777" w:rsidR="000561AA" w:rsidRDefault="000561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568356C"/>
    <w:multiLevelType w:val="hybridMultilevel"/>
    <w:tmpl w:val="2B9ECCB8"/>
    <w:lvl w:ilvl="0" w:tplc="F4E6B8EE">
      <w:start w:val="3"/>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DEE45B8"/>
    <w:multiLevelType w:val="multilevel"/>
    <w:tmpl w:val="EE4C88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7341F"/>
    <w:multiLevelType w:val="hybridMultilevel"/>
    <w:tmpl w:val="7C02FCFA"/>
    <w:lvl w:ilvl="0" w:tplc="A4BA04C0">
      <w:numFmt w:val="bullet"/>
      <w:lvlText w:val="-"/>
      <w:lvlJc w:val="left"/>
      <w:pPr>
        <w:ind w:left="720" w:hanging="360"/>
      </w:pPr>
      <w:rPr>
        <w:rFonts w:ascii="Calibri" w:eastAsia="DengXia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B7403B5"/>
    <w:multiLevelType w:val="hybridMultilevel"/>
    <w:tmpl w:val="E3E2F48E"/>
    <w:lvl w:ilvl="0" w:tplc="6CD23736">
      <w:start w:val="1"/>
      <w:numFmt w:val="bullet"/>
      <w:lvlText w:val="—"/>
      <w:lvlJc w:val="left"/>
      <w:pPr>
        <w:tabs>
          <w:tab w:val="num" w:pos="720"/>
        </w:tabs>
        <w:ind w:left="720" w:hanging="360"/>
      </w:pPr>
      <w:rPr>
        <w:rFonts w:ascii="Ericsson Hilda Light" w:hAnsi="Ericsson Hilda Light" w:hint="default"/>
      </w:rPr>
    </w:lvl>
    <w:lvl w:ilvl="1" w:tplc="9484F76C">
      <w:start w:val="1"/>
      <w:numFmt w:val="bullet"/>
      <w:lvlText w:val="—"/>
      <w:lvlJc w:val="left"/>
      <w:pPr>
        <w:tabs>
          <w:tab w:val="num" w:pos="1440"/>
        </w:tabs>
        <w:ind w:left="1440" w:hanging="360"/>
      </w:pPr>
      <w:rPr>
        <w:rFonts w:ascii="Ericsson Hilda Light" w:hAnsi="Ericsson Hilda Light" w:hint="default"/>
      </w:rPr>
    </w:lvl>
    <w:lvl w:ilvl="2" w:tplc="B4720FF2" w:tentative="1">
      <w:start w:val="1"/>
      <w:numFmt w:val="bullet"/>
      <w:lvlText w:val="—"/>
      <w:lvlJc w:val="left"/>
      <w:pPr>
        <w:tabs>
          <w:tab w:val="num" w:pos="2160"/>
        </w:tabs>
        <w:ind w:left="2160" w:hanging="360"/>
      </w:pPr>
      <w:rPr>
        <w:rFonts w:ascii="Ericsson Hilda Light" w:hAnsi="Ericsson Hilda Light" w:hint="default"/>
      </w:rPr>
    </w:lvl>
    <w:lvl w:ilvl="3" w:tplc="32020144" w:tentative="1">
      <w:start w:val="1"/>
      <w:numFmt w:val="bullet"/>
      <w:lvlText w:val="—"/>
      <w:lvlJc w:val="left"/>
      <w:pPr>
        <w:tabs>
          <w:tab w:val="num" w:pos="2880"/>
        </w:tabs>
        <w:ind w:left="2880" w:hanging="360"/>
      </w:pPr>
      <w:rPr>
        <w:rFonts w:ascii="Ericsson Hilda Light" w:hAnsi="Ericsson Hilda Light" w:hint="default"/>
      </w:rPr>
    </w:lvl>
    <w:lvl w:ilvl="4" w:tplc="C9741E00" w:tentative="1">
      <w:start w:val="1"/>
      <w:numFmt w:val="bullet"/>
      <w:lvlText w:val="—"/>
      <w:lvlJc w:val="left"/>
      <w:pPr>
        <w:tabs>
          <w:tab w:val="num" w:pos="3600"/>
        </w:tabs>
        <w:ind w:left="3600" w:hanging="360"/>
      </w:pPr>
      <w:rPr>
        <w:rFonts w:ascii="Ericsson Hilda Light" w:hAnsi="Ericsson Hilda Light" w:hint="default"/>
      </w:rPr>
    </w:lvl>
    <w:lvl w:ilvl="5" w:tplc="2B328824" w:tentative="1">
      <w:start w:val="1"/>
      <w:numFmt w:val="bullet"/>
      <w:lvlText w:val="—"/>
      <w:lvlJc w:val="left"/>
      <w:pPr>
        <w:tabs>
          <w:tab w:val="num" w:pos="4320"/>
        </w:tabs>
        <w:ind w:left="4320" w:hanging="360"/>
      </w:pPr>
      <w:rPr>
        <w:rFonts w:ascii="Ericsson Hilda Light" w:hAnsi="Ericsson Hilda Light" w:hint="default"/>
      </w:rPr>
    </w:lvl>
    <w:lvl w:ilvl="6" w:tplc="40960928" w:tentative="1">
      <w:start w:val="1"/>
      <w:numFmt w:val="bullet"/>
      <w:lvlText w:val="—"/>
      <w:lvlJc w:val="left"/>
      <w:pPr>
        <w:tabs>
          <w:tab w:val="num" w:pos="5040"/>
        </w:tabs>
        <w:ind w:left="5040" w:hanging="360"/>
      </w:pPr>
      <w:rPr>
        <w:rFonts w:ascii="Ericsson Hilda Light" w:hAnsi="Ericsson Hilda Light" w:hint="default"/>
      </w:rPr>
    </w:lvl>
    <w:lvl w:ilvl="7" w:tplc="9EFE2882" w:tentative="1">
      <w:start w:val="1"/>
      <w:numFmt w:val="bullet"/>
      <w:lvlText w:val="—"/>
      <w:lvlJc w:val="left"/>
      <w:pPr>
        <w:tabs>
          <w:tab w:val="num" w:pos="5760"/>
        </w:tabs>
        <w:ind w:left="5760" w:hanging="360"/>
      </w:pPr>
      <w:rPr>
        <w:rFonts w:ascii="Ericsson Hilda Light" w:hAnsi="Ericsson Hilda Light" w:hint="default"/>
      </w:rPr>
    </w:lvl>
    <w:lvl w:ilvl="8" w:tplc="682E49F0"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5"/>
  </w:num>
  <w:num w:numId="5">
    <w:abstractNumId w:val="10"/>
  </w:num>
  <w:num w:numId="6">
    <w:abstractNumId w:val="17"/>
  </w:num>
  <w:num w:numId="7">
    <w:abstractNumId w:val="21"/>
  </w:num>
  <w:num w:numId="8">
    <w:abstractNumId w:val="11"/>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5"/>
  </w:num>
  <w:num w:numId="18">
    <w:abstractNumId w:val="7"/>
  </w:num>
  <w:num w:numId="19">
    <w:abstractNumId w:val="4"/>
  </w:num>
  <w:num w:numId="20">
    <w:abstractNumId w:val="25"/>
  </w:num>
  <w:num w:numId="21">
    <w:abstractNumId w:val="12"/>
  </w:num>
  <w:num w:numId="22">
    <w:abstractNumId w:val="24"/>
  </w:num>
  <w:num w:numId="23">
    <w:abstractNumId w:val="23"/>
  </w:num>
  <w:num w:numId="24">
    <w:abstractNumId w:val="9"/>
  </w:num>
  <w:num w:numId="25">
    <w:abstractNumId w:val="14"/>
  </w:num>
  <w:num w:numId="26">
    <w:abstractNumId w:val="13"/>
  </w:num>
  <w:num w:numId="27">
    <w:abstractNumId w:val="13"/>
  </w:num>
  <w:num w:numId="2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43D6"/>
    <w:rsid w:val="0005606A"/>
    <w:rsid w:val="000561AA"/>
    <w:rsid w:val="00057117"/>
    <w:rsid w:val="00057A83"/>
    <w:rsid w:val="00060FEE"/>
    <w:rsid w:val="000616E7"/>
    <w:rsid w:val="0006487E"/>
    <w:rsid w:val="00065E1A"/>
    <w:rsid w:val="00077E5F"/>
    <w:rsid w:val="0008036A"/>
    <w:rsid w:val="00081AE6"/>
    <w:rsid w:val="000855EB"/>
    <w:rsid w:val="00085B52"/>
    <w:rsid w:val="000866F2"/>
    <w:rsid w:val="0009009F"/>
    <w:rsid w:val="00090387"/>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21E"/>
    <w:rsid w:val="001219F5"/>
    <w:rsid w:val="00121A20"/>
    <w:rsid w:val="0012377F"/>
    <w:rsid w:val="00124314"/>
    <w:rsid w:val="00126B4A"/>
    <w:rsid w:val="00130B86"/>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1B0F"/>
    <w:rsid w:val="001B5A5D"/>
    <w:rsid w:val="001C1CE5"/>
    <w:rsid w:val="001C25A6"/>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D47"/>
    <w:rsid w:val="00220600"/>
    <w:rsid w:val="002224DB"/>
    <w:rsid w:val="00223FCB"/>
    <w:rsid w:val="002252C3"/>
    <w:rsid w:val="00225C54"/>
    <w:rsid w:val="00230765"/>
    <w:rsid w:val="00230ABF"/>
    <w:rsid w:val="00230D18"/>
    <w:rsid w:val="002319E4"/>
    <w:rsid w:val="00235632"/>
    <w:rsid w:val="00235872"/>
    <w:rsid w:val="002366B6"/>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A27"/>
    <w:rsid w:val="002A1D4E"/>
    <w:rsid w:val="002A2869"/>
    <w:rsid w:val="002B24D6"/>
    <w:rsid w:val="002C41E6"/>
    <w:rsid w:val="002D071A"/>
    <w:rsid w:val="002D34B2"/>
    <w:rsid w:val="002D48B0"/>
    <w:rsid w:val="002D5B37"/>
    <w:rsid w:val="002D7637"/>
    <w:rsid w:val="002E17F2"/>
    <w:rsid w:val="002E7CAE"/>
    <w:rsid w:val="002F2771"/>
    <w:rsid w:val="002F37A9"/>
    <w:rsid w:val="002F4174"/>
    <w:rsid w:val="00301CE6"/>
    <w:rsid w:val="0030256B"/>
    <w:rsid w:val="0030501F"/>
    <w:rsid w:val="00307BA1"/>
    <w:rsid w:val="00311702"/>
    <w:rsid w:val="00311E82"/>
    <w:rsid w:val="00312A24"/>
    <w:rsid w:val="00313FD6"/>
    <w:rsid w:val="003143BD"/>
    <w:rsid w:val="00315363"/>
    <w:rsid w:val="003203ED"/>
    <w:rsid w:val="00322C9F"/>
    <w:rsid w:val="00324D23"/>
    <w:rsid w:val="00331751"/>
    <w:rsid w:val="00334579"/>
    <w:rsid w:val="00335858"/>
    <w:rsid w:val="00336BDA"/>
    <w:rsid w:val="00341D15"/>
    <w:rsid w:val="00342BD7"/>
    <w:rsid w:val="00346DB5"/>
    <w:rsid w:val="003477B1"/>
    <w:rsid w:val="0034785F"/>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163E"/>
    <w:rsid w:val="003B369F"/>
    <w:rsid w:val="003B36A3"/>
    <w:rsid w:val="003B4C5B"/>
    <w:rsid w:val="003B64BB"/>
    <w:rsid w:val="003B7FE5"/>
    <w:rsid w:val="003C11C8"/>
    <w:rsid w:val="003C2702"/>
    <w:rsid w:val="003C7806"/>
    <w:rsid w:val="003D109F"/>
    <w:rsid w:val="003D2478"/>
    <w:rsid w:val="003D3C45"/>
    <w:rsid w:val="003D54A3"/>
    <w:rsid w:val="003D5B1F"/>
    <w:rsid w:val="003E15FA"/>
    <w:rsid w:val="003E3402"/>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043D"/>
    <w:rsid w:val="00421105"/>
    <w:rsid w:val="00422AA4"/>
    <w:rsid w:val="004242F4"/>
    <w:rsid w:val="00427248"/>
    <w:rsid w:val="00437447"/>
    <w:rsid w:val="00441A92"/>
    <w:rsid w:val="0044210D"/>
    <w:rsid w:val="00443145"/>
    <w:rsid w:val="004431DC"/>
    <w:rsid w:val="00444F56"/>
    <w:rsid w:val="00445F85"/>
    <w:rsid w:val="00446488"/>
    <w:rsid w:val="004517AA"/>
    <w:rsid w:val="00452CAC"/>
    <w:rsid w:val="00457565"/>
    <w:rsid w:val="00457B71"/>
    <w:rsid w:val="00460C6B"/>
    <w:rsid w:val="004669E2"/>
    <w:rsid w:val="00470618"/>
    <w:rsid w:val="00470C31"/>
    <w:rsid w:val="00471DE0"/>
    <w:rsid w:val="004734D0"/>
    <w:rsid w:val="0047556B"/>
    <w:rsid w:val="00477768"/>
    <w:rsid w:val="00486F1D"/>
    <w:rsid w:val="00492BC5"/>
    <w:rsid w:val="004935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36D9"/>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0A3B"/>
    <w:rsid w:val="005C74FB"/>
    <w:rsid w:val="005D1602"/>
    <w:rsid w:val="005E385F"/>
    <w:rsid w:val="005E5B81"/>
    <w:rsid w:val="005F2CB1"/>
    <w:rsid w:val="005F3025"/>
    <w:rsid w:val="005F618C"/>
    <w:rsid w:val="005F70BD"/>
    <w:rsid w:val="0060283C"/>
    <w:rsid w:val="00604F14"/>
    <w:rsid w:val="00611B83"/>
    <w:rsid w:val="00613257"/>
    <w:rsid w:val="006207D0"/>
    <w:rsid w:val="00620A71"/>
    <w:rsid w:val="00620D80"/>
    <w:rsid w:val="006234A6"/>
    <w:rsid w:val="00623CF4"/>
    <w:rsid w:val="00630001"/>
    <w:rsid w:val="006311B3"/>
    <w:rsid w:val="006314D8"/>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909"/>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D7E77"/>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0BE4"/>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969F6"/>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6D4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96D"/>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24B"/>
    <w:rsid w:val="00941636"/>
    <w:rsid w:val="00943742"/>
    <w:rsid w:val="009451EA"/>
    <w:rsid w:val="00945C05"/>
    <w:rsid w:val="00946945"/>
    <w:rsid w:val="00947713"/>
    <w:rsid w:val="00950DE7"/>
    <w:rsid w:val="00953920"/>
    <w:rsid w:val="00953D47"/>
    <w:rsid w:val="0095681E"/>
    <w:rsid w:val="009572D4"/>
    <w:rsid w:val="00961921"/>
    <w:rsid w:val="0096430A"/>
    <w:rsid w:val="0096554B"/>
    <w:rsid w:val="0096584A"/>
    <w:rsid w:val="00966062"/>
    <w:rsid w:val="0096758B"/>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5A80"/>
    <w:rsid w:val="009D703C"/>
    <w:rsid w:val="009D718F"/>
    <w:rsid w:val="009E068F"/>
    <w:rsid w:val="009E14E0"/>
    <w:rsid w:val="009E35DB"/>
    <w:rsid w:val="009E47A3"/>
    <w:rsid w:val="009F08F3"/>
    <w:rsid w:val="009F344F"/>
    <w:rsid w:val="009F54E2"/>
    <w:rsid w:val="00A025C8"/>
    <w:rsid w:val="00A031D8"/>
    <w:rsid w:val="00A048A8"/>
    <w:rsid w:val="00A04F49"/>
    <w:rsid w:val="00A1008F"/>
    <w:rsid w:val="00A13E54"/>
    <w:rsid w:val="00A15A0B"/>
    <w:rsid w:val="00A17F63"/>
    <w:rsid w:val="00A2193B"/>
    <w:rsid w:val="00A2351A"/>
    <w:rsid w:val="00A264A9"/>
    <w:rsid w:val="00A26DCF"/>
    <w:rsid w:val="00A27785"/>
    <w:rsid w:val="00A30187"/>
    <w:rsid w:val="00A3448A"/>
    <w:rsid w:val="00A36297"/>
    <w:rsid w:val="00A41E2B"/>
    <w:rsid w:val="00A43002"/>
    <w:rsid w:val="00A44248"/>
    <w:rsid w:val="00A45B74"/>
    <w:rsid w:val="00A47C99"/>
    <w:rsid w:val="00A52E1D"/>
    <w:rsid w:val="00A61499"/>
    <w:rsid w:val="00A62A77"/>
    <w:rsid w:val="00A632E0"/>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1B46"/>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3FFA"/>
    <w:rsid w:val="00B9406A"/>
    <w:rsid w:val="00BA0045"/>
    <w:rsid w:val="00BA2280"/>
    <w:rsid w:val="00BA2A08"/>
    <w:rsid w:val="00BA56D2"/>
    <w:rsid w:val="00BA76E0"/>
    <w:rsid w:val="00BB10A7"/>
    <w:rsid w:val="00BB2A25"/>
    <w:rsid w:val="00BB51E9"/>
    <w:rsid w:val="00BC0FDC"/>
    <w:rsid w:val="00BC3053"/>
    <w:rsid w:val="00BC4D2E"/>
    <w:rsid w:val="00BD48AC"/>
    <w:rsid w:val="00BD5F1A"/>
    <w:rsid w:val="00BE1234"/>
    <w:rsid w:val="00BE1F86"/>
    <w:rsid w:val="00BE2FA6"/>
    <w:rsid w:val="00BE333F"/>
    <w:rsid w:val="00BE5751"/>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4429"/>
    <w:rsid w:val="00C279B5"/>
    <w:rsid w:val="00C27C45"/>
    <w:rsid w:val="00C3719D"/>
    <w:rsid w:val="00C37CB2"/>
    <w:rsid w:val="00C438F0"/>
    <w:rsid w:val="00C473A5"/>
    <w:rsid w:val="00C54995"/>
    <w:rsid w:val="00C54D41"/>
    <w:rsid w:val="00C60783"/>
    <w:rsid w:val="00C64672"/>
    <w:rsid w:val="00C70697"/>
    <w:rsid w:val="00C72093"/>
    <w:rsid w:val="00C72EF4"/>
    <w:rsid w:val="00C744FE"/>
    <w:rsid w:val="00C757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39F1"/>
    <w:rsid w:val="00D440F8"/>
    <w:rsid w:val="00D546FF"/>
    <w:rsid w:val="00D55AD5"/>
    <w:rsid w:val="00D576CA"/>
    <w:rsid w:val="00D61AF5"/>
    <w:rsid w:val="00D652B5"/>
    <w:rsid w:val="00D66155"/>
    <w:rsid w:val="00D708B0"/>
    <w:rsid w:val="00D71D3B"/>
    <w:rsid w:val="00D77B1D"/>
    <w:rsid w:val="00D8021F"/>
    <w:rsid w:val="00D80383"/>
    <w:rsid w:val="00D8054C"/>
    <w:rsid w:val="00D823C6"/>
    <w:rsid w:val="00D8327F"/>
    <w:rsid w:val="00D85F43"/>
    <w:rsid w:val="00D86CA3"/>
    <w:rsid w:val="00D871CE"/>
    <w:rsid w:val="00D9196D"/>
    <w:rsid w:val="00D92982"/>
    <w:rsid w:val="00DA305E"/>
    <w:rsid w:val="00DA5417"/>
    <w:rsid w:val="00DA56E8"/>
    <w:rsid w:val="00DB0A9F"/>
    <w:rsid w:val="00DB377D"/>
    <w:rsid w:val="00DC2D36"/>
    <w:rsid w:val="00DC53EF"/>
    <w:rsid w:val="00DD2BEB"/>
    <w:rsid w:val="00DE5608"/>
    <w:rsid w:val="00DE58D0"/>
    <w:rsid w:val="00DE654F"/>
    <w:rsid w:val="00DF0B6E"/>
    <w:rsid w:val="00DF15E0"/>
    <w:rsid w:val="00DF37A0"/>
    <w:rsid w:val="00DF594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2534"/>
    <w:rsid w:val="00E63838"/>
    <w:rsid w:val="00E64434"/>
    <w:rsid w:val="00E67C51"/>
    <w:rsid w:val="00E72EFC"/>
    <w:rsid w:val="00E758EC"/>
    <w:rsid w:val="00E81C37"/>
    <w:rsid w:val="00E8234C"/>
    <w:rsid w:val="00E83AA9"/>
    <w:rsid w:val="00E85928"/>
    <w:rsid w:val="00E85D52"/>
    <w:rsid w:val="00E87822"/>
    <w:rsid w:val="00E90395"/>
    <w:rsid w:val="00E90E49"/>
    <w:rsid w:val="00E917F9"/>
    <w:rsid w:val="00E9291C"/>
    <w:rsid w:val="00E93FFE"/>
    <w:rsid w:val="00E94F8A"/>
    <w:rsid w:val="00EA7A41"/>
    <w:rsid w:val="00EB0478"/>
    <w:rsid w:val="00EB077B"/>
    <w:rsid w:val="00EB4EA2"/>
    <w:rsid w:val="00EC24D5"/>
    <w:rsid w:val="00EC27C6"/>
    <w:rsid w:val="00EC4207"/>
    <w:rsid w:val="00EC5653"/>
    <w:rsid w:val="00EC71CE"/>
    <w:rsid w:val="00ED1006"/>
    <w:rsid w:val="00EE146F"/>
    <w:rsid w:val="00EE68ED"/>
    <w:rsid w:val="00EF18FE"/>
    <w:rsid w:val="00EF5787"/>
    <w:rsid w:val="00EF60D0"/>
    <w:rsid w:val="00F0528D"/>
    <w:rsid w:val="00F06C67"/>
    <w:rsid w:val="00F06DFD"/>
    <w:rsid w:val="00F071D1"/>
    <w:rsid w:val="00F07533"/>
    <w:rsid w:val="00F10629"/>
    <w:rsid w:val="00F15FA5"/>
    <w:rsid w:val="00F209B7"/>
    <w:rsid w:val="00F21FDA"/>
    <w:rsid w:val="00F2289A"/>
    <w:rsid w:val="00F2376F"/>
    <w:rsid w:val="00F243D8"/>
    <w:rsid w:val="00F30828"/>
    <w:rsid w:val="00F313D6"/>
    <w:rsid w:val="00F37147"/>
    <w:rsid w:val="00F40F0C"/>
    <w:rsid w:val="00F4766C"/>
    <w:rsid w:val="00F5060E"/>
    <w:rsid w:val="00F507D1"/>
    <w:rsid w:val="00F519CE"/>
    <w:rsid w:val="00F51ADA"/>
    <w:rsid w:val="00F56401"/>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D54"/>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0FEE"/>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27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dlc_DocId xmlns="f166a696-7b5b-4ccd-9f0c-ffde0cceec81">5NUHHDQN7SK2-1476151046-31446</_dlc_DocId>
    <_dlc_DocIdUrl xmlns="f166a696-7b5b-4ccd-9f0c-ffde0cceec81">
      <Url>https://ericsson.sharepoint.com/sites/star/_layouts/15/DocIdRedir.aspx?ID=5NUHHDQN7SK2-1476151046-31446</Url>
      <Description>5NUHHDQN7SK2-1476151046-31446</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0A2BD-A20C-4B8A-899C-6A11129BCBB5}">
  <ds:schemaRefs>
    <ds:schemaRef ds:uri="http://schemas.microsoft.com/sharepoint/v3/contenttype/forms"/>
  </ds:schemaRefs>
</ds:datastoreItem>
</file>

<file path=customXml/itemProps2.xml><?xml version="1.0" encoding="utf-8"?>
<ds:datastoreItem xmlns:ds="http://schemas.openxmlformats.org/officeDocument/2006/customXml" ds:itemID="{94291BE0-BEF9-42A9-A4CC-74CCA044FDA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7F895DAE-22DA-4645-9FF4-7361A83220A2}">
  <ds:schemaRefs>
    <ds:schemaRef ds:uri="Microsoft.SharePoint.Taxonomy.ContentTypeSync"/>
  </ds:schemaRefs>
</ds:datastoreItem>
</file>

<file path=customXml/itemProps4.xml><?xml version="1.0" encoding="utf-8"?>
<ds:datastoreItem xmlns:ds="http://schemas.openxmlformats.org/officeDocument/2006/customXml" ds:itemID="{1996C824-C413-42EA-9DA5-E54D3EC85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B31CDD-A607-4020-B4D0-B6DCD4A6B7A7}">
  <ds:schemaRefs>
    <ds:schemaRef ds:uri="http://schemas.microsoft.com/sharepoint/events"/>
  </ds:schemaRefs>
</ds:datastoreItem>
</file>

<file path=customXml/itemProps6.xml><?xml version="1.0" encoding="utf-8"?>
<ds:datastoreItem xmlns:ds="http://schemas.openxmlformats.org/officeDocument/2006/customXml" ds:itemID="{D222A12C-72F0-41CC-8C9C-261CF77B1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270</TotalTime>
  <Pages>4</Pages>
  <Words>1485</Words>
  <Characters>8469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9935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Congchi Zhang</cp:lastModifiedBy>
  <cp:revision>54</cp:revision>
  <cp:lastPrinted>2008-01-31T07:09:00Z</cp:lastPrinted>
  <dcterms:created xsi:type="dcterms:W3CDTF">2019-03-20T14:26:00Z</dcterms:created>
  <dcterms:modified xsi:type="dcterms:W3CDTF">2019-03-29T00:09:00Z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Order">
    <vt:r8>3144600</vt:r8>
  </property>
  <property fmtid="{D5CDD505-2E9C-101B-9397-08002B2CF9AE}" pid="5" name="AuthorIds_UIVersion_2048">
    <vt:lpwstr>24</vt:lpwstr>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EriCOLLCategory">
    <vt:lpwstr/>
  </property>
  <property fmtid="{D5CDD505-2E9C-101B-9397-08002B2CF9AE}" pid="11" name="TaxKeyword">
    <vt:lpwstr>214;#3GPP|9a2d7407-05d0-42af-8d72-c0b9b807f3b0;#212;#TDoc|af4b50c5-3c78-4293-b1bd-3e717d5b6882;#497;#Ericsson|11111111-1111-1111-1111-111111111111</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_dlc_DocIdItemGuid">
    <vt:lpwstr>7634fde6-e861-4eb8-85e6-c11bb3d74110</vt:lpwstr>
  </property>
  <property fmtid="{D5CDD505-2E9C-101B-9397-08002B2CF9AE}" pid="20" name="AuthorIds_UIVersion_2560">
    <vt:lpwstr>259</vt:lpwstr>
  </property>
  <property fmtid="{D5CDD505-2E9C-101B-9397-08002B2CF9AE}" pid="21" name="AuthorIds_UIVersion_5120">
    <vt:lpwstr>153</vt:lpwstr>
  </property>
  <property fmtid="{D5CDD505-2E9C-101B-9397-08002B2CF9AE}" pid="22" name="AuthorIds_UIVersion_6144">
    <vt:lpwstr>153</vt:lpwstr>
  </property>
</Properties>
</file>